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FD6E1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A635833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03B43B8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CA19D3F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F1A4496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DC6325E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330E547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FF3451A" w14:textId="452906DF" w:rsidR="002E45FA" w:rsidRDefault="008A69CC" w:rsidP="002E45FA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</w:t>
      </w:r>
      <w:r w:rsidR="002E45FA" w:rsidRPr="000F491A">
        <w:rPr>
          <w:rFonts w:ascii="Arial" w:eastAsia="Arial Unicode MS" w:hAnsi="Arial" w:cs="Arial"/>
          <w:b/>
          <w:color w:val="365F91"/>
          <w:sz w:val="48"/>
          <w:szCs w:val="48"/>
        </w:rPr>
        <w:t xml:space="preserve"> DE PROTEÇÃO CONTRA DESCARGAS ATMOSFÉRICAS</w:t>
      </w:r>
    </w:p>
    <w:p w14:paraId="7F046E95" w14:textId="7DD359BE" w:rsidR="00C1052C" w:rsidRPr="000F491A" w:rsidRDefault="00C1052C" w:rsidP="00C1052C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 w:rsidRPr="000F491A"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68E6F2FB" w14:textId="51D7BA28" w:rsidR="00C1052C" w:rsidRPr="000F491A" w:rsidRDefault="00500D41" w:rsidP="002E45FA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5C0D74C9" wp14:editId="0B461E36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80F0D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8365118" w14:textId="12BD27CD" w:rsidR="002E45FA" w:rsidRPr="000F491A" w:rsidRDefault="003074B1" w:rsidP="002E45FA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2E45FA" w:rsidRPr="000F491A">
        <w:rPr>
          <w:rFonts w:ascii="Arial" w:hAnsi="Arial" w:cs="Arial"/>
          <w:b/>
          <w:sz w:val="36"/>
        </w:rPr>
        <w:t>CRECHE PRÉ-ESCOLA TIPO 1</w:t>
      </w:r>
    </w:p>
    <w:p w14:paraId="06D1EACD" w14:textId="77777777" w:rsidR="002E45FA" w:rsidRPr="000F491A" w:rsidRDefault="002E45FA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F323301" w14:textId="77777777" w:rsidR="003074B1" w:rsidRDefault="003074B1" w:rsidP="002E45FA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  <w:sectPr w:rsidR="003074B1" w:rsidSect="00391806">
          <w:headerReference w:type="default" r:id="rId9"/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303403EB" w14:textId="77777777" w:rsidR="002B4272" w:rsidRPr="00787E85" w:rsidRDefault="002B4272" w:rsidP="002B4272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-10996385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2AA422" w14:textId="326F1F98" w:rsidR="002C46DE" w:rsidRPr="00792767" w:rsidRDefault="002C46DE">
          <w:pPr>
            <w:pStyle w:val="CabealhodoSumrio"/>
            <w:rPr>
              <w:rFonts w:ascii="Arial" w:hAnsi="Arial" w:cs="Arial"/>
              <w:sz w:val="22"/>
              <w:szCs w:val="22"/>
            </w:rPr>
          </w:pPr>
        </w:p>
        <w:p w14:paraId="476AA1E6" w14:textId="5F3273CE" w:rsidR="001C05DE" w:rsidRPr="00792767" w:rsidRDefault="002C46DE" w:rsidP="001C05DE">
          <w:pPr>
            <w:pStyle w:val="Sumrio1"/>
            <w:rPr>
              <w:rFonts w:eastAsiaTheme="minorEastAsia"/>
              <w:kern w:val="2"/>
              <w:sz w:val="22"/>
              <w:szCs w:val="22"/>
              <w:lang w:val="pt-PT" w:eastAsia="pt-PT"/>
              <w14:ligatures w14:val="standardContextual"/>
            </w:rPr>
          </w:pPr>
          <w:r w:rsidRPr="00792767">
            <w:rPr>
              <w:sz w:val="22"/>
              <w:szCs w:val="22"/>
            </w:rPr>
            <w:fldChar w:fldCharType="begin"/>
          </w:r>
          <w:r w:rsidRPr="00792767">
            <w:rPr>
              <w:sz w:val="22"/>
              <w:szCs w:val="22"/>
            </w:rPr>
            <w:instrText xml:space="preserve"> TOC \o "1-3" \h \z \u </w:instrText>
          </w:r>
          <w:r w:rsidRPr="00792767">
            <w:rPr>
              <w:sz w:val="22"/>
              <w:szCs w:val="22"/>
            </w:rPr>
            <w:fldChar w:fldCharType="separate"/>
          </w:r>
          <w:hyperlink w:anchor="_Toc181464979" w:history="1">
            <w:r w:rsidR="001C05DE" w:rsidRPr="00792767">
              <w:rPr>
                <w:rStyle w:val="Hyperlink"/>
                <w:rFonts w:cs="Arial"/>
                <w:color w:val="365F91"/>
                <w:sz w:val="22"/>
                <w:szCs w:val="22"/>
              </w:rPr>
              <w:t>1. CÁLCULO DO RISCO PARA O SPDA</w:t>
            </w:r>
            <w:r w:rsidR="001C05DE" w:rsidRPr="00792767">
              <w:rPr>
                <w:webHidden/>
                <w:sz w:val="22"/>
                <w:szCs w:val="22"/>
              </w:rPr>
              <w:tab/>
            </w:r>
            <w:r w:rsidR="001C05DE" w:rsidRPr="00792767">
              <w:rPr>
                <w:webHidden/>
                <w:sz w:val="22"/>
                <w:szCs w:val="22"/>
              </w:rPr>
              <w:fldChar w:fldCharType="begin"/>
            </w:r>
            <w:r w:rsidR="001C05DE" w:rsidRPr="00792767">
              <w:rPr>
                <w:webHidden/>
                <w:sz w:val="22"/>
                <w:szCs w:val="22"/>
              </w:rPr>
              <w:instrText xml:space="preserve"> PAGEREF _Toc181464979 \h </w:instrText>
            </w:r>
            <w:r w:rsidR="001C05DE" w:rsidRPr="00792767">
              <w:rPr>
                <w:webHidden/>
                <w:sz w:val="22"/>
                <w:szCs w:val="22"/>
              </w:rPr>
            </w:r>
            <w:r w:rsidR="001C05DE" w:rsidRPr="00792767">
              <w:rPr>
                <w:webHidden/>
                <w:sz w:val="22"/>
                <w:szCs w:val="22"/>
              </w:rPr>
              <w:fldChar w:fldCharType="separate"/>
            </w:r>
            <w:r w:rsidR="00940C19" w:rsidRPr="00792767">
              <w:rPr>
                <w:webHidden/>
                <w:sz w:val="22"/>
                <w:szCs w:val="22"/>
              </w:rPr>
              <w:t>3</w:t>
            </w:r>
            <w:r w:rsidR="001C05DE" w:rsidRPr="00792767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60D1D463" w14:textId="55114B4E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0" w:history="1">
            <w:r w:rsidRPr="00792767">
              <w:rPr>
                <w:rStyle w:val="Hyperlink"/>
                <w:rFonts w:ascii="Arial" w:hAnsi="Arial" w:cs="Arial"/>
                <w:noProof/>
              </w:rPr>
              <w:t>1.1.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Risco tolerável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_Toc181464980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3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004" w14:textId="0C2FBC78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1" w:history="1">
            <w:r w:rsidRPr="00792767">
              <w:rPr>
                <w:rStyle w:val="Hyperlink"/>
                <w:rFonts w:ascii="Arial" w:hAnsi="Arial" w:cs="Arial"/>
                <w:noProof/>
              </w:rPr>
              <w:t>1.2.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Dados de entrada para os cálculos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_Toc181464981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3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C4C426E" w14:textId="74E34FF9" w:rsidR="001C05DE" w:rsidRPr="00792767" w:rsidRDefault="001C05DE" w:rsidP="001C05DE">
          <w:pPr>
            <w:pStyle w:val="Sumrio1"/>
            <w:rPr>
              <w:rFonts w:eastAsiaTheme="minorEastAsia"/>
              <w:kern w:val="2"/>
              <w:sz w:val="22"/>
              <w:szCs w:val="22"/>
              <w:lang w:val="pt-PT" w:eastAsia="pt-PT"/>
              <w14:ligatures w14:val="standardContextual"/>
            </w:rPr>
          </w:pPr>
          <w:hyperlink w:anchor="_Toc181464982" w:history="1">
            <w:r w:rsidRPr="00792767">
              <w:rPr>
                <w:rStyle w:val="Hyperlink"/>
                <w:rFonts w:cs="Arial"/>
                <w:sz w:val="22"/>
                <w:szCs w:val="22"/>
              </w:rPr>
              <w:t>2. MEMÓRIA DE CÁLCULO DOS RISCOS R1 E R2</w:t>
            </w:r>
            <w:r w:rsidRPr="00792767">
              <w:rPr>
                <w:webHidden/>
                <w:sz w:val="22"/>
                <w:szCs w:val="22"/>
              </w:rPr>
              <w:tab/>
            </w:r>
            <w:r w:rsidRPr="00792767">
              <w:rPr>
                <w:webHidden/>
                <w:sz w:val="22"/>
                <w:szCs w:val="22"/>
              </w:rPr>
              <w:fldChar w:fldCharType="begin"/>
            </w:r>
            <w:r w:rsidRPr="00792767">
              <w:rPr>
                <w:webHidden/>
                <w:sz w:val="22"/>
                <w:szCs w:val="22"/>
              </w:rPr>
              <w:instrText xml:space="preserve"> PAGEREF _Toc181464982 \h </w:instrText>
            </w:r>
            <w:r w:rsidRPr="00792767">
              <w:rPr>
                <w:webHidden/>
                <w:sz w:val="22"/>
                <w:szCs w:val="22"/>
              </w:rPr>
            </w:r>
            <w:r w:rsidRPr="00792767">
              <w:rPr>
                <w:webHidden/>
                <w:sz w:val="22"/>
                <w:szCs w:val="22"/>
              </w:rPr>
              <w:fldChar w:fldCharType="separate"/>
            </w:r>
            <w:r w:rsidR="00940C19" w:rsidRPr="00792767">
              <w:rPr>
                <w:webHidden/>
                <w:sz w:val="22"/>
                <w:szCs w:val="22"/>
              </w:rPr>
              <w:t>7</w:t>
            </w:r>
            <w:r w:rsidRPr="00792767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49D3BDF" w14:textId="297A03B7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3" w:history="1">
            <w:r w:rsidRPr="00792767">
              <w:rPr>
                <w:rStyle w:val="Hyperlink"/>
                <w:rFonts w:ascii="Arial" w:hAnsi="Arial" w:cs="Arial"/>
                <w:noProof/>
              </w:rPr>
              <w:t>2.1.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Número médio de eventos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_Toc181464983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7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F0E9F8C" w14:textId="3277326D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4" w:history="1">
            <w:r w:rsidRPr="00792767">
              <w:rPr>
                <w:rStyle w:val="Hyperlink"/>
                <w:rFonts w:ascii="Arial" w:hAnsi="Arial" w:cs="Arial"/>
                <w:noProof/>
              </w:rPr>
              <w:t>2.2.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Fatores referente as medidas de proteção contra surtos de tensão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_Toc181464984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8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F0B86EB" w14:textId="34D198AB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5" w:history="1">
            <w:r w:rsidRPr="00792767">
              <w:rPr>
                <w:rStyle w:val="Hyperlink"/>
                <w:rFonts w:ascii="Arial" w:hAnsi="Arial" w:cs="Arial"/>
                <w:noProof/>
              </w:rPr>
              <w:t>2.3.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Medidas de proteção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_Toc181464985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8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8439CAB" w14:textId="2E5281BD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6" w:history="1">
            <w:r w:rsidRPr="00792767">
              <w:rPr>
                <w:rStyle w:val="Hyperlink"/>
                <w:rFonts w:ascii="Arial" w:hAnsi="Arial" w:cs="Arial"/>
                <w:noProof/>
              </w:rPr>
              <w:t>2.4.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Probabilidades relativas a estrutura e danos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_Toc181464986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8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DE27E8" w14:textId="4BDB2B0B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7" w:history="1">
            <w:r w:rsidRPr="00792767">
              <w:rPr>
                <w:rStyle w:val="Hyperlink"/>
                <w:rFonts w:ascii="Arial" w:hAnsi="Arial" w:cs="Arial"/>
                <w:noProof/>
              </w:rPr>
              <w:t>2.5.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Perdas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_Toc181464987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10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DDCAD" w14:textId="23445E22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88" w:history="1">
            <w:r w:rsidRPr="00792767">
              <w:rPr>
                <w:rStyle w:val="Hyperlink"/>
                <w:rFonts w:ascii="Arial" w:hAnsi="Arial" w:cs="Arial"/>
                <w:noProof/>
              </w:rPr>
              <w:t>2.6.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Cálculo do Risco R1 da Zona de proteção da FNDE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_Toc181464988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11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F7BA2E" w14:textId="29E12AA9" w:rsidR="001C05DE" w:rsidRPr="00792767" w:rsidRDefault="001C05DE" w:rsidP="001C05DE">
          <w:pPr>
            <w:pStyle w:val="Sumrio1"/>
            <w:rPr>
              <w:rFonts w:eastAsiaTheme="minorEastAsia"/>
              <w:kern w:val="2"/>
              <w:sz w:val="22"/>
              <w:szCs w:val="22"/>
              <w:lang w:val="pt-PT" w:eastAsia="pt-PT"/>
              <w14:ligatures w14:val="standardContextual"/>
            </w:rPr>
          </w:pPr>
          <w:hyperlink w:anchor="_Toc181464989" w:history="1">
            <w:r w:rsidRPr="00792767">
              <w:rPr>
                <w:rStyle w:val="Hyperlink"/>
                <w:rFonts w:cs="Arial"/>
                <w:sz w:val="22"/>
                <w:szCs w:val="22"/>
              </w:rPr>
              <w:t>3. SELEÇÃO DAS MEDIDAS DE PROTEÇÃO</w:t>
            </w:r>
            <w:r w:rsidRPr="00792767">
              <w:rPr>
                <w:webHidden/>
                <w:sz w:val="22"/>
                <w:szCs w:val="22"/>
              </w:rPr>
              <w:tab/>
            </w:r>
            <w:r w:rsidRPr="00792767">
              <w:rPr>
                <w:webHidden/>
                <w:sz w:val="22"/>
                <w:szCs w:val="22"/>
              </w:rPr>
              <w:fldChar w:fldCharType="begin"/>
            </w:r>
            <w:r w:rsidRPr="00792767">
              <w:rPr>
                <w:webHidden/>
                <w:sz w:val="22"/>
                <w:szCs w:val="22"/>
              </w:rPr>
              <w:instrText xml:space="preserve"> PAGEREF _Toc181464989 \h </w:instrText>
            </w:r>
            <w:r w:rsidRPr="00792767">
              <w:rPr>
                <w:webHidden/>
                <w:sz w:val="22"/>
                <w:szCs w:val="22"/>
              </w:rPr>
            </w:r>
            <w:r w:rsidRPr="00792767">
              <w:rPr>
                <w:webHidden/>
                <w:sz w:val="22"/>
                <w:szCs w:val="22"/>
              </w:rPr>
              <w:fldChar w:fldCharType="separate"/>
            </w:r>
            <w:r w:rsidR="00940C19" w:rsidRPr="00792767">
              <w:rPr>
                <w:webHidden/>
                <w:sz w:val="22"/>
                <w:szCs w:val="22"/>
              </w:rPr>
              <w:t>14</w:t>
            </w:r>
            <w:r w:rsidRPr="00792767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3AE4EAE" w14:textId="4E0EC06B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90" w:history="1">
            <w:r w:rsidRPr="00792767">
              <w:rPr>
                <w:rStyle w:val="Hyperlink"/>
                <w:rFonts w:ascii="Arial" w:hAnsi="Arial" w:cs="Arial"/>
                <w:noProof/>
              </w:rPr>
              <w:t>3.1.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Risco Total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_Toc181464990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14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0D2620" w14:textId="5E70B297" w:rsidR="001C05DE" w:rsidRPr="00792767" w:rsidRDefault="001C05DE" w:rsidP="001C05DE">
          <w:pPr>
            <w:pStyle w:val="Sumrio1"/>
            <w:rPr>
              <w:rFonts w:eastAsiaTheme="minorEastAsia"/>
              <w:kern w:val="2"/>
              <w:sz w:val="22"/>
              <w:szCs w:val="22"/>
              <w:lang w:val="pt-PT" w:eastAsia="pt-PT"/>
              <w14:ligatures w14:val="standardContextual"/>
            </w:rPr>
          </w:pPr>
          <w:hyperlink w:anchor="_Toc181464991" w:history="1">
            <w:r w:rsidRPr="00792767">
              <w:rPr>
                <w:rStyle w:val="Hyperlink"/>
                <w:rFonts w:cs="Arial"/>
                <w:sz w:val="22"/>
                <w:szCs w:val="22"/>
              </w:rPr>
              <w:t>4. CARACTERÍSTICAS DO SPDA CALCULADO</w:t>
            </w:r>
            <w:r w:rsidRPr="00792767">
              <w:rPr>
                <w:webHidden/>
                <w:sz w:val="22"/>
                <w:szCs w:val="22"/>
              </w:rPr>
              <w:tab/>
            </w:r>
            <w:r w:rsidRPr="00792767">
              <w:rPr>
                <w:webHidden/>
                <w:sz w:val="22"/>
                <w:szCs w:val="22"/>
              </w:rPr>
              <w:fldChar w:fldCharType="begin"/>
            </w:r>
            <w:r w:rsidRPr="00792767">
              <w:rPr>
                <w:webHidden/>
                <w:sz w:val="22"/>
                <w:szCs w:val="22"/>
              </w:rPr>
              <w:instrText xml:space="preserve"> PAGEREF _Toc181464991 \h </w:instrText>
            </w:r>
            <w:r w:rsidRPr="00792767">
              <w:rPr>
                <w:webHidden/>
                <w:sz w:val="22"/>
                <w:szCs w:val="22"/>
              </w:rPr>
            </w:r>
            <w:r w:rsidRPr="00792767">
              <w:rPr>
                <w:webHidden/>
                <w:sz w:val="22"/>
                <w:szCs w:val="22"/>
              </w:rPr>
              <w:fldChar w:fldCharType="separate"/>
            </w:r>
            <w:r w:rsidR="00940C19" w:rsidRPr="00792767">
              <w:rPr>
                <w:webHidden/>
                <w:sz w:val="22"/>
                <w:szCs w:val="22"/>
              </w:rPr>
              <w:t>15</w:t>
            </w:r>
            <w:r w:rsidRPr="00792767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07C8D52" w14:textId="4E557B0A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92" w:history="1">
            <w:r w:rsidRPr="00792767">
              <w:rPr>
                <w:rStyle w:val="Hyperlink"/>
                <w:rFonts w:ascii="Arial" w:hAnsi="Arial" w:cs="Arial"/>
                <w:noProof/>
              </w:rPr>
              <w:t>4.1.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Cálculo do Número de descidas [N]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_Toc181464992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15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462149" w14:textId="2BAC8CDC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93" w:history="1">
            <w:r w:rsidRPr="00792767">
              <w:rPr>
                <w:rStyle w:val="Hyperlink"/>
                <w:rFonts w:ascii="Arial" w:hAnsi="Arial" w:cs="Arial"/>
                <w:noProof/>
              </w:rPr>
              <w:t>4.2.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Cálculo do comprimento do condutor de aterramento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_Toc181464993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15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7C497" w14:textId="5F000A37" w:rsidR="001C05DE" w:rsidRPr="00792767" w:rsidRDefault="001C05DE">
          <w:pPr>
            <w:pStyle w:val="Sumrio2"/>
            <w:tabs>
              <w:tab w:val="left" w:pos="96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lang w:val="pt-PT" w:eastAsia="pt-PT"/>
              <w14:ligatures w14:val="standardContextual"/>
            </w:rPr>
          </w:pPr>
          <w:hyperlink w:anchor="_Toc181464994" w:history="1">
            <w:r w:rsidRPr="00792767">
              <w:rPr>
                <w:rStyle w:val="Hyperlink"/>
                <w:rFonts w:ascii="Arial" w:hAnsi="Arial" w:cs="Arial"/>
                <w:noProof/>
              </w:rPr>
              <w:t>4.3.</w:t>
            </w:r>
            <w:r w:rsidRPr="00792767">
              <w:rPr>
                <w:rFonts w:ascii="Arial" w:eastAsiaTheme="minorEastAsia" w:hAnsi="Arial" w:cs="Arial"/>
                <w:noProof/>
                <w:kern w:val="2"/>
                <w:lang w:val="pt-PT" w:eastAsia="pt-PT"/>
                <w14:ligatures w14:val="standardContextual"/>
              </w:rPr>
              <w:tab/>
            </w:r>
            <w:r w:rsidRPr="00792767">
              <w:rPr>
                <w:rStyle w:val="Hyperlink"/>
                <w:rFonts w:ascii="Arial" w:hAnsi="Arial" w:cs="Arial"/>
                <w:noProof/>
              </w:rPr>
              <w:t>Tipo e localização do DPS</w:t>
            </w:r>
            <w:r w:rsidRPr="00792767">
              <w:rPr>
                <w:rFonts w:ascii="Arial" w:hAnsi="Arial" w:cs="Arial"/>
                <w:noProof/>
                <w:webHidden/>
              </w:rPr>
              <w:tab/>
            </w:r>
            <w:r w:rsidRPr="0079276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92767">
              <w:rPr>
                <w:rFonts w:ascii="Arial" w:hAnsi="Arial" w:cs="Arial"/>
                <w:noProof/>
                <w:webHidden/>
              </w:rPr>
              <w:instrText xml:space="preserve"> PAGEREF _Toc181464994 \h </w:instrText>
            </w:r>
            <w:r w:rsidRPr="00792767">
              <w:rPr>
                <w:rFonts w:ascii="Arial" w:hAnsi="Arial" w:cs="Arial"/>
                <w:noProof/>
                <w:webHidden/>
              </w:rPr>
            </w:r>
            <w:r w:rsidRPr="0079276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40C19" w:rsidRPr="00792767">
              <w:rPr>
                <w:rFonts w:ascii="Arial" w:hAnsi="Arial" w:cs="Arial"/>
                <w:noProof/>
                <w:webHidden/>
              </w:rPr>
              <w:t>16</w:t>
            </w:r>
            <w:r w:rsidRPr="0079276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E770D5" w14:textId="43BD9658" w:rsidR="002C46DE" w:rsidRDefault="002C46DE">
          <w:r w:rsidRPr="00792767">
            <w:rPr>
              <w:rFonts w:ascii="Arial" w:hAnsi="Arial" w:cs="Arial"/>
            </w:rPr>
            <w:fldChar w:fldCharType="end"/>
          </w:r>
        </w:p>
      </w:sdtContent>
    </w:sdt>
    <w:p w14:paraId="0CB43980" w14:textId="77777777" w:rsidR="002E45FA" w:rsidRDefault="002E45FA" w:rsidP="002E45FA">
      <w:pPr>
        <w:rPr>
          <w:rFonts w:ascii="Arial" w:hAnsi="Arial" w:cs="Arial"/>
        </w:rPr>
      </w:pPr>
    </w:p>
    <w:p w14:paraId="12D14263" w14:textId="77777777" w:rsidR="00073EC6" w:rsidRDefault="00073EC6" w:rsidP="002E45FA">
      <w:pPr>
        <w:rPr>
          <w:rFonts w:ascii="Arial" w:hAnsi="Arial" w:cs="Arial"/>
        </w:rPr>
      </w:pPr>
    </w:p>
    <w:p w14:paraId="0F2D38B0" w14:textId="77777777" w:rsidR="00073EC6" w:rsidRDefault="00073EC6" w:rsidP="002E45FA">
      <w:pPr>
        <w:rPr>
          <w:rFonts w:ascii="Arial" w:hAnsi="Arial" w:cs="Arial"/>
        </w:rPr>
      </w:pPr>
    </w:p>
    <w:p w14:paraId="0ED484C6" w14:textId="77777777" w:rsidR="00073EC6" w:rsidRDefault="00073EC6" w:rsidP="002E45FA">
      <w:pPr>
        <w:rPr>
          <w:rFonts w:ascii="Arial" w:hAnsi="Arial" w:cs="Arial"/>
        </w:rPr>
      </w:pPr>
    </w:p>
    <w:p w14:paraId="4AAB25CA" w14:textId="77777777" w:rsidR="00073EC6" w:rsidRDefault="00073EC6" w:rsidP="002E45FA">
      <w:pPr>
        <w:rPr>
          <w:rFonts w:ascii="Arial" w:hAnsi="Arial" w:cs="Arial"/>
        </w:rPr>
      </w:pPr>
    </w:p>
    <w:p w14:paraId="74D71A37" w14:textId="77777777" w:rsidR="00073EC6" w:rsidRDefault="00073EC6" w:rsidP="002E45FA">
      <w:pPr>
        <w:rPr>
          <w:rFonts w:ascii="Arial" w:hAnsi="Arial" w:cs="Arial"/>
        </w:rPr>
      </w:pPr>
    </w:p>
    <w:p w14:paraId="071B0F2C" w14:textId="77777777" w:rsidR="00073EC6" w:rsidRDefault="00073EC6" w:rsidP="002E45FA">
      <w:pPr>
        <w:rPr>
          <w:rFonts w:ascii="Arial" w:hAnsi="Arial" w:cs="Arial"/>
        </w:rPr>
      </w:pPr>
    </w:p>
    <w:p w14:paraId="0C8C1271" w14:textId="77777777" w:rsidR="00073EC6" w:rsidRDefault="00073EC6" w:rsidP="002E45FA">
      <w:pPr>
        <w:rPr>
          <w:rFonts w:ascii="Arial" w:hAnsi="Arial" w:cs="Arial"/>
        </w:rPr>
      </w:pPr>
    </w:p>
    <w:p w14:paraId="7B74E115" w14:textId="77777777" w:rsidR="00073EC6" w:rsidRDefault="00073EC6" w:rsidP="002E45FA">
      <w:pPr>
        <w:rPr>
          <w:rFonts w:ascii="Arial" w:hAnsi="Arial" w:cs="Arial"/>
        </w:rPr>
        <w:sectPr w:rsidR="00073EC6" w:rsidSect="00391806">
          <w:footerReference w:type="default" r:id="rId11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6CD57018" w14:textId="1767A970" w:rsidR="006E025D" w:rsidRPr="00F3436F" w:rsidRDefault="006E025D" w:rsidP="006E025D">
      <w:pPr>
        <w:pStyle w:val="Ttulo1"/>
        <w:rPr>
          <w:rFonts w:ascii="Arial" w:hAnsi="Arial" w:cs="Arial"/>
          <w:b/>
          <w:bCs/>
          <w:color w:val="365F91"/>
        </w:rPr>
      </w:pPr>
      <w:bookmarkStart w:id="0" w:name="_Toc147415052"/>
      <w:bookmarkStart w:id="1" w:name="_Toc181464979"/>
      <w:bookmarkStart w:id="2" w:name="_Toc85039210"/>
      <w:r w:rsidRPr="00F3436F">
        <w:rPr>
          <w:rFonts w:ascii="Arial" w:hAnsi="Arial" w:cs="Arial"/>
          <w:b/>
          <w:bCs/>
          <w:color w:val="365F91"/>
        </w:rPr>
        <w:lastRenderedPageBreak/>
        <w:t xml:space="preserve">1. </w:t>
      </w:r>
      <w:bookmarkEnd w:id="0"/>
      <w:r w:rsidRPr="00F3436F">
        <w:rPr>
          <w:rFonts w:ascii="Arial" w:hAnsi="Arial" w:cs="Arial"/>
          <w:b/>
          <w:bCs/>
          <w:color w:val="365F91"/>
        </w:rPr>
        <w:t>CÁLCULO DO RISCO PARA O SPDA</w:t>
      </w:r>
      <w:bookmarkEnd w:id="1"/>
    </w:p>
    <w:p w14:paraId="5F0CA65C" w14:textId="77777777" w:rsidR="004A64B8" w:rsidRDefault="004A64B8" w:rsidP="000F491A">
      <w:pPr>
        <w:rPr>
          <w:rFonts w:ascii="Arial" w:hAnsi="Arial" w:cs="Arial"/>
        </w:rPr>
      </w:pPr>
    </w:p>
    <w:p w14:paraId="2F9001EC" w14:textId="322B04AB" w:rsidR="00002DDB" w:rsidRPr="003718BA" w:rsidRDefault="00002DDB" w:rsidP="006353FA">
      <w:pPr>
        <w:pStyle w:val="Ttulo2"/>
        <w:numPr>
          <w:ilvl w:val="1"/>
          <w:numId w:val="17"/>
        </w:numPr>
        <w:rPr>
          <w:rFonts w:ascii="Arial" w:hAnsi="Arial" w:cs="Arial"/>
          <w:b/>
          <w:bCs/>
          <w:color w:val="365F91"/>
        </w:rPr>
      </w:pPr>
      <w:bookmarkStart w:id="3" w:name="_Toc181464980"/>
      <w:r w:rsidRPr="003718BA">
        <w:rPr>
          <w:rFonts w:ascii="Arial" w:hAnsi="Arial" w:cs="Arial"/>
          <w:b/>
          <w:bCs/>
          <w:color w:val="365F91"/>
        </w:rPr>
        <w:t>Risco tolerável</w:t>
      </w:r>
      <w:bookmarkEnd w:id="2"/>
      <w:bookmarkEnd w:id="3"/>
    </w:p>
    <w:p w14:paraId="09AD5374" w14:textId="3B4DE2FE" w:rsidR="00002DDB" w:rsidRPr="000F491A" w:rsidRDefault="00002DDB" w:rsidP="00002DD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O cálculo da análise de risco ou gerenciamento de risco conforme previsto na NBR 5419 Parte 2, está relacionado neste capítulo como um memorial de cálculo. O risco calculado no final deve ser comparado ao limite tolerável descrito na norma NBR 5419-Parte 2 e mostrado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_Ref46589531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1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>.</w:t>
      </w:r>
    </w:p>
    <w:p w14:paraId="6617C764" w14:textId="2C6D70DD" w:rsidR="00002DDB" w:rsidRPr="000F491A" w:rsidRDefault="00002DDB" w:rsidP="00002DDB">
      <w:pPr>
        <w:pStyle w:val="Legenda"/>
        <w:rPr>
          <w:sz w:val="24"/>
          <w:szCs w:val="24"/>
        </w:rPr>
      </w:pPr>
      <w:bookmarkStart w:id="4" w:name="_Ref46589531"/>
      <w:bookmarkStart w:id="5" w:name="_Toc85039197"/>
      <w:r w:rsidRPr="000F491A">
        <w:rPr>
          <w:sz w:val="24"/>
          <w:szCs w:val="24"/>
        </w:rPr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1</w:t>
      </w:r>
      <w:r w:rsidRPr="000F491A">
        <w:rPr>
          <w:noProof/>
          <w:sz w:val="24"/>
          <w:szCs w:val="24"/>
        </w:rPr>
        <w:fldChar w:fldCharType="end"/>
      </w:r>
      <w:bookmarkEnd w:id="4"/>
      <w:r w:rsidRPr="000F491A">
        <w:rPr>
          <w:sz w:val="24"/>
          <w:szCs w:val="24"/>
        </w:rPr>
        <w:t xml:space="preserve"> – Valores de risco tolerável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</m:oMath>
      <w:r w:rsidRPr="000F491A">
        <w:rPr>
          <w:sz w:val="24"/>
          <w:szCs w:val="24"/>
        </w:rPr>
        <w:t xml:space="preserve"> para referência</w:t>
      </w:r>
      <w:bookmarkEnd w:id="5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49"/>
        <w:gridCol w:w="6054"/>
        <w:gridCol w:w="1859"/>
      </w:tblGrid>
      <w:tr w:rsidR="00002DDB" w:rsidRPr="000F491A" w14:paraId="2E281FE2" w14:textId="77777777" w:rsidTr="00D9483A">
        <w:tc>
          <w:tcPr>
            <w:tcW w:w="7905" w:type="dxa"/>
            <w:gridSpan w:val="2"/>
          </w:tcPr>
          <w:p w14:paraId="394934E0" w14:textId="77777777" w:rsidR="00002DDB" w:rsidRPr="000F491A" w:rsidRDefault="00002DDB" w:rsidP="00D94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Tipo de perda</w:t>
            </w:r>
          </w:p>
        </w:tc>
        <w:tc>
          <w:tcPr>
            <w:tcW w:w="1981" w:type="dxa"/>
          </w:tcPr>
          <w:p w14:paraId="487E3E48" w14:textId="77777777" w:rsidR="00002DDB" w:rsidRPr="000F491A" w:rsidRDefault="00500D41" w:rsidP="00D9483A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T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</w:tr>
      <w:tr w:rsidR="00002DDB" w:rsidRPr="000F491A" w14:paraId="20929E12" w14:textId="77777777" w:rsidTr="00D9483A">
        <w:tc>
          <w:tcPr>
            <w:tcW w:w="1242" w:type="dxa"/>
          </w:tcPr>
          <w:p w14:paraId="545BDEC4" w14:textId="77777777" w:rsidR="00002DDB" w:rsidRPr="000F491A" w:rsidRDefault="00002DDB" w:rsidP="00D9483A">
            <w:pPr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6663" w:type="dxa"/>
          </w:tcPr>
          <w:p w14:paraId="637DF1D9" w14:textId="77777777" w:rsidR="00002DDB" w:rsidRPr="000F491A" w:rsidRDefault="00002DDB" w:rsidP="00D9483A">
            <w:pPr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Perda de vida humana ou ferimentos permanentes</w:t>
            </w:r>
          </w:p>
        </w:tc>
        <w:tc>
          <w:tcPr>
            <w:tcW w:w="1981" w:type="dxa"/>
          </w:tcPr>
          <w:p w14:paraId="71B3FA34" w14:textId="77777777" w:rsidR="00002DDB" w:rsidRPr="000F491A" w:rsidRDefault="00500D41" w:rsidP="00D9483A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-5</m:t>
                    </m:r>
                  </m:sup>
                </m:sSup>
              </m:oMath>
            </m:oMathPara>
          </w:p>
        </w:tc>
      </w:tr>
      <w:tr w:rsidR="00002DDB" w:rsidRPr="000F491A" w14:paraId="7A662729" w14:textId="77777777" w:rsidTr="00D9483A">
        <w:tc>
          <w:tcPr>
            <w:tcW w:w="1242" w:type="dxa"/>
          </w:tcPr>
          <w:p w14:paraId="33C6D1B6" w14:textId="77777777" w:rsidR="00002DDB" w:rsidRPr="000F491A" w:rsidRDefault="00002DDB" w:rsidP="00D9483A">
            <w:pPr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6663" w:type="dxa"/>
          </w:tcPr>
          <w:p w14:paraId="6D67FD4B" w14:textId="77777777" w:rsidR="00002DDB" w:rsidRPr="000F491A" w:rsidRDefault="00002DDB" w:rsidP="00D9483A">
            <w:pPr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Perda de serviço ao público</w:t>
            </w:r>
          </w:p>
        </w:tc>
        <w:tc>
          <w:tcPr>
            <w:tcW w:w="1981" w:type="dxa"/>
          </w:tcPr>
          <w:p w14:paraId="496D1FB4" w14:textId="77777777" w:rsidR="00002DDB" w:rsidRPr="000F491A" w:rsidRDefault="00500D41" w:rsidP="00D9483A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-3</m:t>
                    </m:r>
                  </m:sup>
                </m:sSup>
              </m:oMath>
            </m:oMathPara>
          </w:p>
        </w:tc>
      </w:tr>
      <w:tr w:rsidR="00002DDB" w:rsidRPr="000F491A" w14:paraId="677C5342" w14:textId="77777777" w:rsidTr="00D9483A">
        <w:tc>
          <w:tcPr>
            <w:tcW w:w="1242" w:type="dxa"/>
          </w:tcPr>
          <w:p w14:paraId="3BF949E1" w14:textId="77777777" w:rsidR="00002DDB" w:rsidRPr="000F491A" w:rsidRDefault="00002DDB" w:rsidP="00D9483A">
            <w:pPr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L3</w:t>
            </w:r>
          </w:p>
        </w:tc>
        <w:tc>
          <w:tcPr>
            <w:tcW w:w="6663" w:type="dxa"/>
          </w:tcPr>
          <w:p w14:paraId="65940B7C" w14:textId="77777777" w:rsidR="00002DDB" w:rsidRPr="000F491A" w:rsidRDefault="00002DDB" w:rsidP="00D9483A">
            <w:pPr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Perda de patrimônio cultural</w:t>
            </w:r>
          </w:p>
        </w:tc>
        <w:tc>
          <w:tcPr>
            <w:tcW w:w="1981" w:type="dxa"/>
          </w:tcPr>
          <w:p w14:paraId="7B899093" w14:textId="77777777" w:rsidR="00002DDB" w:rsidRPr="000F491A" w:rsidRDefault="00500D41" w:rsidP="00D9483A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-4</m:t>
                    </m:r>
                  </m:sup>
                </m:sSup>
              </m:oMath>
            </m:oMathPara>
          </w:p>
        </w:tc>
      </w:tr>
    </w:tbl>
    <w:p w14:paraId="2792EE8F" w14:textId="77777777" w:rsidR="00002DDB" w:rsidRPr="000F491A" w:rsidRDefault="00002DDB" w:rsidP="00002DD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4AD6A6C9" w14:textId="14546A54" w:rsidR="00002DDB" w:rsidRPr="000F491A" w:rsidRDefault="00002DDB" w:rsidP="00002DD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Para melhor entendimento dos valores de risco tolerável informados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_Ref46589531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1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 xml:space="preserve">, o limite de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-5</m:t>
            </m:r>
          </m:sup>
        </m:sSup>
      </m:oMath>
      <w:r w:rsidRPr="000F491A">
        <w:rPr>
          <w:rFonts w:ascii="Arial" w:hAnsi="Arial" w:cs="Arial"/>
          <w:sz w:val="24"/>
          <w:szCs w:val="24"/>
        </w:rPr>
        <w:t xml:space="preserve"> para a perda de vida humana ou ferimentos permanentes (tipo L1) significa que é tolerável uma perda em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  <w:r w:rsidRPr="000F491A">
        <w:rPr>
          <w:rFonts w:ascii="Arial" w:hAnsi="Arial" w:cs="Arial"/>
          <w:sz w:val="24"/>
          <w:szCs w:val="24"/>
        </w:rPr>
        <w:t>, ou seja, uma perda em 100.000 eventos. Neste caso, um evento é a incidência de uma descarga atmosférica. Neste projet</w:t>
      </w:r>
      <w:r w:rsidR="00926C2E">
        <w:rPr>
          <w:rFonts w:ascii="Arial" w:hAnsi="Arial" w:cs="Arial"/>
          <w:sz w:val="24"/>
          <w:szCs w:val="24"/>
        </w:rPr>
        <w:t xml:space="preserve">o padrão FNDE </w:t>
      </w:r>
      <w:r w:rsidR="00AA7141">
        <w:rPr>
          <w:rFonts w:ascii="Arial" w:hAnsi="Arial" w:cs="Arial"/>
          <w:sz w:val="24"/>
          <w:szCs w:val="24"/>
        </w:rPr>
        <w:t xml:space="preserve">Creche Pré-Escola Tipo 1 </w:t>
      </w:r>
      <w:r w:rsidRPr="000F491A">
        <w:rPr>
          <w:rFonts w:ascii="Arial" w:hAnsi="Arial" w:cs="Arial"/>
          <w:sz w:val="24"/>
          <w:szCs w:val="24"/>
        </w:rPr>
        <w:t>serão considerados apenas os tipos de perda L1, já que a edificação apresenta somente o tipo de perda de vida humana ou ferimentos permanentes. É importante salientar que a perda de serviço ao público indicada em L2 é relativa aos serviços públicos de abastecimento (energia elétrica, água etc.), o que não se enquadra no tipo de edificação aqui contemplada.</w:t>
      </w:r>
    </w:p>
    <w:p w14:paraId="27C947C2" w14:textId="77777777" w:rsidR="00002DDB" w:rsidRDefault="00002DDB" w:rsidP="00002DDB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14:paraId="6FD2B60A" w14:textId="32D6A8D9" w:rsidR="00002DDB" w:rsidRPr="003718BA" w:rsidRDefault="00002DDB" w:rsidP="004A64B8">
      <w:pPr>
        <w:pStyle w:val="Ttulo2"/>
        <w:numPr>
          <w:ilvl w:val="1"/>
          <w:numId w:val="17"/>
        </w:numPr>
        <w:rPr>
          <w:rFonts w:ascii="Arial" w:hAnsi="Arial" w:cs="Arial"/>
          <w:b/>
          <w:bCs/>
          <w:color w:val="365F91"/>
        </w:rPr>
      </w:pPr>
      <w:bookmarkStart w:id="6" w:name="_Toc26778836"/>
      <w:bookmarkStart w:id="7" w:name="_Toc85039211"/>
      <w:bookmarkStart w:id="8" w:name="_Toc181464981"/>
      <w:r w:rsidRPr="003718BA">
        <w:rPr>
          <w:rFonts w:ascii="Arial" w:hAnsi="Arial" w:cs="Arial"/>
          <w:b/>
          <w:bCs/>
          <w:color w:val="365F91"/>
        </w:rPr>
        <w:t>Dados de entrada para os cálculos</w:t>
      </w:r>
      <w:bookmarkEnd w:id="6"/>
      <w:bookmarkEnd w:id="7"/>
      <w:bookmarkEnd w:id="8"/>
    </w:p>
    <w:p w14:paraId="019E924D" w14:textId="77777777" w:rsidR="00002DDB" w:rsidRPr="000F491A" w:rsidRDefault="00002DDB" w:rsidP="00002DDB">
      <w:pPr>
        <w:rPr>
          <w:rFonts w:ascii="Arial" w:hAnsi="Arial" w:cs="Arial"/>
          <w:sz w:val="24"/>
          <w:szCs w:val="24"/>
        </w:rPr>
      </w:pPr>
    </w:p>
    <w:p w14:paraId="5036A49B" w14:textId="30170E3A" w:rsidR="00002DDB" w:rsidRPr="00DD30A6" w:rsidRDefault="00002DDB" w:rsidP="00CB515D">
      <w:pPr>
        <w:rPr>
          <w:rFonts w:ascii="Arial" w:hAnsi="Arial" w:cs="Arial"/>
          <w:b/>
          <w:bCs/>
          <w:sz w:val="24"/>
          <w:szCs w:val="24"/>
        </w:rPr>
      </w:pPr>
      <w:bookmarkStart w:id="9" w:name="_Toc26778837"/>
      <w:bookmarkStart w:id="10" w:name="_Toc85039212"/>
      <w:r w:rsidRPr="00DD30A6">
        <w:rPr>
          <w:rFonts w:ascii="Arial" w:hAnsi="Arial" w:cs="Arial"/>
          <w:b/>
          <w:bCs/>
          <w:sz w:val="24"/>
          <w:szCs w:val="24"/>
        </w:rPr>
        <w:t>Densidade de descargas atmosféricas para a terra [</w:t>
      </w:r>
      <w:proofErr w:type="spellStart"/>
      <w:r w:rsidRPr="00DD30A6">
        <w:rPr>
          <w:rFonts w:ascii="Arial" w:hAnsi="Arial" w:cs="Arial"/>
          <w:b/>
          <w:bCs/>
          <w:sz w:val="24"/>
          <w:szCs w:val="24"/>
        </w:rPr>
        <w:t>Ng</w:t>
      </w:r>
      <w:proofErr w:type="spellEnd"/>
      <w:r w:rsidRPr="00DD30A6">
        <w:rPr>
          <w:rFonts w:ascii="Arial" w:hAnsi="Arial" w:cs="Arial"/>
          <w:b/>
          <w:bCs/>
          <w:sz w:val="24"/>
          <w:szCs w:val="24"/>
        </w:rPr>
        <w:t>]</w:t>
      </w:r>
      <w:bookmarkEnd w:id="9"/>
      <w:bookmarkEnd w:id="10"/>
    </w:p>
    <w:p w14:paraId="5B55B6E8" w14:textId="77777777" w:rsidR="00002DDB" w:rsidRPr="000F491A" w:rsidRDefault="00002DDB" w:rsidP="00002DD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Por se tratar de projeto padrão a ser replicado em todo o território nacional, a análise de risco foi desenvolvida para o pior caso de densidade de descargas atmosféricas para a terra considerada no Brasil, conforme o anexo F da ABNT NBR 5419-2:2015.</w:t>
      </w:r>
    </w:p>
    <w:p w14:paraId="0256D201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w:proofErr w:type="spellStart"/>
      <w:r w:rsidRPr="000F491A">
        <w:rPr>
          <w:rFonts w:ascii="Arial" w:hAnsi="Arial" w:cs="Arial"/>
          <w:sz w:val="24"/>
          <w:szCs w:val="24"/>
        </w:rPr>
        <w:t>Ng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19 [Descargas / km²/ano].</w:t>
      </w:r>
    </w:p>
    <w:p w14:paraId="57C31D2B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Fonte = Figura F.1 (ABNT NBR 5419-2:2015).</w:t>
      </w:r>
    </w:p>
    <w:p w14:paraId="7342EC49" w14:textId="77777777" w:rsidR="00002DDB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0001C845" w14:textId="77777777" w:rsidR="00611F7C" w:rsidRDefault="00611F7C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696FB26A" w14:textId="77777777" w:rsidR="00002DDB" w:rsidRPr="00DD30A6" w:rsidRDefault="00002DDB" w:rsidP="00DD30A6">
      <w:pPr>
        <w:rPr>
          <w:rFonts w:ascii="Arial" w:hAnsi="Arial" w:cs="Arial"/>
          <w:b/>
          <w:bCs/>
          <w:sz w:val="24"/>
          <w:szCs w:val="24"/>
        </w:rPr>
      </w:pPr>
      <w:bookmarkStart w:id="11" w:name="_Toc26778838"/>
      <w:bookmarkStart w:id="12" w:name="_Toc85039213"/>
      <w:r w:rsidRPr="00DD30A6">
        <w:rPr>
          <w:rFonts w:ascii="Arial" w:hAnsi="Arial" w:cs="Arial"/>
          <w:b/>
          <w:bCs/>
          <w:sz w:val="24"/>
          <w:szCs w:val="24"/>
        </w:rPr>
        <w:t>Geometria da Estrutura</w:t>
      </w:r>
      <w:bookmarkEnd w:id="11"/>
      <w:bookmarkEnd w:id="12"/>
    </w:p>
    <w:p w14:paraId="48F90EB0" w14:textId="1C6A6E77" w:rsidR="00002DDB" w:rsidRPr="000F491A" w:rsidRDefault="00002DDB" w:rsidP="00002DDB">
      <w:pPr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As dimensões consideradas para a análise de risco da estrutura padrão são indicadas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_Ref450725840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2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 xml:space="preserve">. </w:t>
      </w:r>
    </w:p>
    <w:p w14:paraId="69B0C0B8" w14:textId="2D1491D4" w:rsidR="00002DDB" w:rsidRPr="000F491A" w:rsidRDefault="00002DDB" w:rsidP="00002DDB">
      <w:pPr>
        <w:pStyle w:val="Legenda"/>
        <w:rPr>
          <w:sz w:val="24"/>
          <w:szCs w:val="24"/>
        </w:rPr>
      </w:pPr>
      <w:bookmarkStart w:id="13" w:name="_Ref450725840"/>
      <w:bookmarkStart w:id="14" w:name="_Ref505357567"/>
      <w:bookmarkStart w:id="15" w:name="_Ref505357579"/>
      <w:bookmarkStart w:id="16" w:name="_Toc10988543"/>
      <w:bookmarkStart w:id="17" w:name="_Toc85039198"/>
      <w:r w:rsidRPr="000F491A">
        <w:rPr>
          <w:sz w:val="24"/>
          <w:szCs w:val="24"/>
        </w:rPr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2</w:t>
      </w:r>
      <w:r w:rsidRPr="000F491A">
        <w:rPr>
          <w:noProof/>
          <w:sz w:val="24"/>
          <w:szCs w:val="24"/>
        </w:rPr>
        <w:fldChar w:fldCharType="end"/>
      </w:r>
      <w:bookmarkEnd w:id="13"/>
      <w:r w:rsidRPr="000F491A">
        <w:rPr>
          <w:sz w:val="24"/>
          <w:szCs w:val="24"/>
        </w:rPr>
        <w:t xml:space="preserve"> – Dimensões da estrutura considerada neste </w:t>
      </w:r>
      <w:bookmarkEnd w:id="14"/>
      <w:bookmarkEnd w:id="15"/>
      <w:bookmarkEnd w:id="16"/>
      <w:r w:rsidRPr="000F491A">
        <w:rPr>
          <w:sz w:val="24"/>
          <w:szCs w:val="24"/>
        </w:rPr>
        <w:t>projeto</w:t>
      </w:r>
      <w:bookmarkEnd w:id="17"/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5515"/>
        <w:gridCol w:w="3547"/>
      </w:tblGrid>
      <w:tr w:rsidR="00002DDB" w:rsidRPr="000F491A" w14:paraId="44E434A1" w14:textId="77777777" w:rsidTr="00D9483A">
        <w:trPr>
          <w:trHeight w:val="832"/>
        </w:trPr>
        <w:tc>
          <w:tcPr>
            <w:tcW w:w="3043" w:type="pct"/>
            <w:vAlign w:val="center"/>
          </w:tcPr>
          <w:p w14:paraId="3CDE4051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Dimensão</w:t>
            </w:r>
          </w:p>
        </w:tc>
        <w:tc>
          <w:tcPr>
            <w:tcW w:w="1957" w:type="pct"/>
            <w:vAlign w:val="center"/>
          </w:tcPr>
          <w:p w14:paraId="3556255D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Estrutura</w:t>
            </w:r>
          </w:p>
        </w:tc>
      </w:tr>
      <w:tr w:rsidR="00002DDB" w:rsidRPr="000F491A" w14:paraId="46765082" w14:textId="77777777" w:rsidTr="00D9483A">
        <w:trPr>
          <w:trHeight w:val="413"/>
        </w:trPr>
        <w:tc>
          <w:tcPr>
            <w:tcW w:w="3043" w:type="pct"/>
            <w:vAlign w:val="center"/>
          </w:tcPr>
          <w:p w14:paraId="01C3E826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H (altura)</w:t>
            </w:r>
          </w:p>
        </w:tc>
        <w:tc>
          <w:tcPr>
            <w:tcW w:w="1957" w:type="pct"/>
            <w:vAlign w:val="center"/>
          </w:tcPr>
          <w:p w14:paraId="53AD9D3F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5,50 m</w:t>
            </w:r>
          </w:p>
        </w:tc>
      </w:tr>
      <w:tr w:rsidR="00002DDB" w:rsidRPr="000F491A" w14:paraId="12D3B1F3" w14:textId="77777777" w:rsidTr="00D9483A">
        <w:trPr>
          <w:trHeight w:val="268"/>
        </w:trPr>
        <w:tc>
          <w:tcPr>
            <w:tcW w:w="3043" w:type="pct"/>
            <w:vAlign w:val="center"/>
          </w:tcPr>
          <w:p w14:paraId="43FB54CE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W (largura)</w:t>
            </w:r>
          </w:p>
        </w:tc>
        <w:tc>
          <w:tcPr>
            <w:tcW w:w="1957" w:type="pct"/>
            <w:vAlign w:val="center"/>
          </w:tcPr>
          <w:p w14:paraId="1BF14AEA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37,0 m</w:t>
            </w:r>
          </w:p>
        </w:tc>
      </w:tr>
      <w:tr w:rsidR="00002DDB" w:rsidRPr="000F491A" w14:paraId="0F304B0C" w14:textId="77777777" w:rsidTr="00D9483A">
        <w:trPr>
          <w:trHeight w:val="405"/>
        </w:trPr>
        <w:tc>
          <w:tcPr>
            <w:tcW w:w="3043" w:type="pct"/>
            <w:vAlign w:val="center"/>
          </w:tcPr>
          <w:p w14:paraId="5E5E80EE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 (comprimento)</w:t>
            </w:r>
          </w:p>
        </w:tc>
        <w:tc>
          <w:tcPr>
            <w:tcW w:w="1957" w:type="pct"/>
            <w:vAlign w:val="center"/>
          </w:tcPr>
          <w:p w14:paraId="6A851981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21,0 m</w:t>
            </w:r>
          </w:p>
        </w:tc>
      </w:tr>
      <w:tr w:rsidR="00002DDB" w:rsidRPr="000F491A" w14:paraId="5795E1FC" w14:textId="77777777" w:rsidTr="00D9483A">
        <w:trPr>
          <w:trHeight w:val="734"/>
        </w:trPr>
        <w:tc>
          <w:tcPr>
            <w:tcW w:w="3043" w:type="pct"/>
            <w:vAlign w:val="center"/>
          </w:tcPr>
          <w:p w14:paraId="4ABBD563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Área de exposição equivalente A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  <w:r w:rsidRPr="000F491A">
              <w:rPr>
                <w:rFonts w:ascii="Arial" w:hAnsi="Arial" w:cs="Arial"/>
                <w:sz w:val="20"/>
                <w:szCs w:val="20"/>
              </w:rPr>
              <w:t xml:space="preserve"> para uma estrutura retangular</w:t>
            </w:r>
          </w:p>
        </w:tc>
        <w:tc>
          <w:tcPr>
            <w:tcW w:w="1957" w:type="pct"/>
            <w:vAlign w:val="center"/>
          </w:tcPr>
          <w:p w14:paraId="22F6227D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3.546 m</w:t>
            </w:r>
            <w:r w:rsidRPr="000F491A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2C0B72D0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</w:p>
    <w:p w14:paraId="4E406F7A" w14:textId="77777777" w:rsidR="00002DDB" w:rsidRPr="00DD30A6" w:rsidRDefault="00002DDB" w:rsidP="00DD30A6">
      <w:pPr>
        <w:rPr>
          <w:rFonts w:ascii="Arial" w:hAnsi="Arial" w:cs="Arial"/>
          <w:b/>
          <w:bCs/>
          <w:sz w:val="24"/>
          <w:szCs w:val="24"/>
        </w:rPr>
      </w:pPr>
      <w:bookmarkStart w:id="18" w:name="_Toc10988505"/>
      <w:bookmarkStart w:id="19" w:name="_Toc85039214"/>
      <w:r w:rsidRPr="00DD30A6">
        <w:rPr>
          <w:rFonts w:ascii="Arial" w:hAnsi="Arial" w:cs="Arial"/>
          <w:b/>
          <w:bCs/>
          <w:sz w:val="24"/>
          <w:szCs w:val="24"/>
        </w:rPr>
        <w:t>Dados de entrada referentes a estrutura</w:t>
      </w:r>
      <w:bookmarkEnd w:id="18"/>
      <w:bookmarkEnd w:id="19"/>
    </w:p>
    <w:p w14:paraId="67CA79A2" w14:textId="254A4880" w:rsidR="00002DDB" w:rsidRPr="000F491A" w:rsidRDefault="00002DDB" w:rsidP="00002DDB">
      <w:pPr>
        <w:keepNext/>
        <w:rPr>
          <w:rFonts w:ascii="Arial" w:hAnsi="Arial" w:cs="Arial"/>
          <w:sz w:val="24"/>
          <w:szCs w:val="24"/>
        </w:rPr>
      </w:pPr>
      <w:bookmarkStart w:id="20" w:name="_Ref450677315"/>
      <w:r w:rsidRPr="000F491A">
        <w:rPr>
          <w:rFonts w:ascii="Arial" w:hAnsi="Arial" w:cs="Arial"/>
          <w:sz w:val="24"/>
          <w:szCs w:val="24"/>
        </w:rPr>
        <w:t xml:space="preserve">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_Ref450681494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3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 xml:space="preserve"> são indicados os fatores utilizados referentes aos dados de entrada da estrutura. Foram considerados os piores casos.</w:t>
      </w:r>
    </w:p>
    <w:p w14:paraId="3EC28A28" w14:textId="7435789D" w:rsidR="00002DDB" w:rsidRPr="000F491A" w:rsidRDefault="00002DDB" w:rsidP="00002DDB">
      <w:pPr>
        <w:pStyle w:val="Legenda"/>
        <w:rPr>
          <w:sz w:val="24"/>
          <w:szCs w:val="24"/>
        </w:rPr>
      </w:pPr>
      <w:bookmarkStart w:id="21" w:name="_Ref450681494"/>
      <w:bookmarkStart w:id="22" w:name="_Toc10988544"/>
      <w:bookmarkStart w:id="23" w:name="_Toc85039199"/>
      <w:r w:rsidRPr="000F491A">
        <w:rPr>
          <w:sz w:val="24"/>
          <w:szCs w:val="24"/>
        </w:rPr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3</w:t>
      </w:r>
      <w:r w:rsidRPr="000F491A">
        <w:rPr>
          <w:noProof/>
          <w:sz w:val="24"/>
          <w:szCs w:val="24"/>
        </w:rPr>
        <w:fldChar w:fldCharType="end"/>
      </w:r>
      <w:bookmarkEnd w:id="20"/>
      <w:bookmarkEnd w:id="21"/>
      <w:r w:rsidRPr="000F491A">
        <w:rPr>
          <w:sz w:val="24"/>
          <w:szCs w:val="24"/>
        </w:rPr>
        <w:t xml:space="preserve"> – Dados de entrada para a estrutura</w:t>
      </w:r>
      <w:bookmarkEnd w:id="22"/>
      <w:bookmarkEnd w:id="23"/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36"/>
        <w:gridCol w:w="2133"/>
        <w:gridCol w:w="1345"/>
        <w:gridCol w:w="1531"/>
        <w:gridCol w:w="3317"/>
      </w:tblGrid>
      <w:tr w:rsidR="00002DDB" w:rsidRPr="000F491A" w14:paraId="0C2B1A18" w14:textId="77777777" w:rsidTr="00D9483A">
        <w:trPr>
          <w:cantSplit/>
        </w:trPr>
        <w:tc>
          <w:tcPr>
            <w:tcW w:w="406" w:type="pct"/>
            <w:vAlign w:val="center"/>
          </w:tcPr>
          <w:p w14:paraId="483AFE44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Sigla</w:t>
            </w:r>
          </w:p>
        </w:tc>
        <w:tc>
          <w:tcPr>
            <w:tcW w:w="1177" w:type="pct"/>
            <w:vAlign w:val="center"/>
          </w:tcPr>
          <w:p w14:paraId="1A395976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742" w:type="pct"/>
            <w:vAlign w:val="center"/>
          </w:tcPr>
          <w:p w14:paraId="2529C6C8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Referência na norma</w:t>
            </w:r>
          </w:p>
        </w:tc>
        <w:tc>
          <w:tcPr>
            <w:tcW w:w="845" w:type="pct"/>
            <w:vAlign w:val="center"/>
          </w:tcPr>
          <w:p w14:paraId="4EBBA200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Valor considerado</w:t>
            </w:r>
          </w:p>
        </w:tc>
        <w:tc>
          <w:tcPr>
            <w:tcW w:w="1831" w:type="pct"/>
            <w:vAlign w:val="center"/>
          </w:tcPr>
          <w:p w14:paraId="0F42AE73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002DDB" w:rsidRPr="000F491A" w14:paraId="6DFFA4A7" w14:textId="77777777" w:rsidTr="00D9483A">
        <w:trPr>
          <w:cantSplit/>
          <w:trHeight w:val="1112"/>
        </w:trPr>
        <w:tc>
          <w:tcPr>
            <w:tcW w:w="406" w:type="pct"/>
            <w:vAlign w:val="center"/>
          </w:tcPr>
          <w:p w14:paraId="6C94B38D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1177" w:type="pct"/>
            <w:vAlign w:val="center"/>
          </w:tcPr>
          <w:p w14:paraId="1FB92834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Fator de localização</w:t>
            </w:r>
          </w:p>
        </w:tc>
        <w:tc>
          <w:tcPr>
            <w:tcW w:w="742" w:type="pct"/>
            <w:vAlign w:val="center"/>
          </w:tcPr>
          <w:p w14:paraId="1D480FA9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A.1</w:t>
            </w:r>
          </w:p>
        </w:tc>
        <w:tc>
          <w:tcPr>
            <w:tcW w:w="845" w:type="pct"/>
            <w:vAlign w:val="center"/>
          </w:tcPr>
          <w:p w14:paraId="708D85C8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31" w:type="pct"/>
            <w:vAlign w:val="center"/>
          </w:tcPr>
          <w:p w14:paraId="00523D20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Estrutura isolada: nenhum outro objeto de mesma altura na vizinhança</w:t>
            </w:r>
          </w:p>
        </w:tc>
      </w:tr>
      <w:tr w:rsidR="00002DDB" w:rsidRPr="000F491A" w14:paraId="0AC89288" w14:textId="77777777" w:rsidTr="00D9483A">
        <w:trPr>
          <w:cantSplit/>
        </w:trPr>
        <w:tc>
          <w:tcPr>
            <w:tcW w:w="406" w:type="pct"/>
            <w:vAlign w:val="center"/>
          </w:tcPr>
          <w:p w14:paraId="035C8512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1177" w:type="pct"/>
            <w:vAlign w:val="center"/>
          </w:tcPr>
          <w:p w14:paraId="0F69C2B5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Fator de instalação da linha</w:t>
            </w:r>
          </w:p>
        </w:tc>
        <w:tc>
          <w:tcPr>
            <w:tcW w:w="742" w:type="pct"/>
            <w:vAlign w:val="center"/>
          </w:tcPr>
          <w:p w14:paraId="675F51F3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A.2</w:t>
            </w:r>
          </w:p>
        </w:tc>
        <w:tc>
          <w:tcPr>
            <w:tcW w:w="845" w:type="pct"/>
            <w:vAlign w:val="center"/>
          </w:tcPr>
          <w:p w14:paraId="4ED7B9F5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31" w:type="pct"/>
            <w:vAlign w:val="center"/>
          </w:tcPr>
          <w:p w14:paraId="4505CE4F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Aéreo</w:t>
            </w:r>
          </w:p>
        </w:tc>
      </w:tr>
      <w:tr w:rsidR="00002DDB" w:rsidRPr="000F491A" w14:paraId="7162646F" w14:textId="77777777" w:rsidTr="00D9483A">
        <w:trPr>
          <w:cantSplit/>
        </w:trPr>
        <w:tc>
          <w:tcPr>
            <w:tcW w:w="406" w:type="pct"/>
            <w:vAlign w:val="center"/>
          </w:tcPr>
          <w:p w14:paraId="4BAA191D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177" w:type="pct"/>
            <w:vAlign w:val="center"/>
          </w:tcPr>
          <w:p w14:paraId="57923FBB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Fator do Tipo de Linha ENERGIA</w:t>
            </w:r>
          </w:p>
        </w:tc>
        <w:tc>
          <w:tcPr>
            <w:tcW w:w="742" w:type="pct"/>
            <w:vAlign w:val="center"/>
          </w:tcPr>
          <w:p w14:paraId="20A3CCBE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A.3</w:t>
            </w:r>
          </w:p>
        </w:tc>
        <w:tc>
          <w:tcPr>
            <w:tcW w:w="845" w:type="pct"/>
            <w:vAlign w:val="center"/>
          </w:tcPr>
          <w:p w14:paraId="46F24667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31" w:type="pct"/>
            <w:vAlign w:val="center"/>
          </w:tcPr>
          <w:p w14:paraId="5783ABCB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Linha de Energia ou Sinal</w:t>
            </w:r>
          </w:p>
        </w:tc>
      </w:tr>
      <w:tr w:rsidR="00002DDB" w:rsidRPr="000F491A" w14:paraId="03ED3A97" w14:textId="77777777" w:rsidTr="00D9483A">
        <w:trPr>
          <w:cantSplit/>
          <w:trHeight w:val="832"/>
        </w:trPr>
        <w:tc>
          <w:tcPr>
            <w:tcW w:w="406" w:type="pct"/>
            <w:vAlign w:val="center"/>
          </w:tcPr>
          <w:p w14:paraId="66B3E06C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1177" w:type="pct"/>
            <w:vAlign w:val="center"/>
          </w:tcPr>
          <w:p w14:paraId="1DB570DE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Fator ambiental da linha</w:t>
            </w:r>
          </w:p>
        </w:tc>
        <w:tc>
          <w:tcPr>
            <w:tcW w:w="742" w:type="pct"/>
            <w:vAlign w:val="center"/>
          </w:tcPr>
          <w:p w14:paraId="54B7C220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A.4</w:t>
            </w:r>
          </w:p>
        </w:tc>
        <w:tc>
          <w:tcPr>
            <w:tcW w:w="845" w:type="pct"/>
            <w:vAlign w:val="center"/>
          </w:tcPr>
          <w:p w14:paraId="289F186C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31" w:type="pct"/>
            <w:vAlign w:val="center"/>
          </w:tcPr>
          <w:p w14:paraId="7A78B60E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Rural</w:t>
            </w:r>
          </w:p>
        </w:tc>
      </w:tr>
    </w:tbl>
    <w:p w14:paraId="585297E3" w14:textId="77777777" w:rsidR="006E025D" w:rsidRPr="000F491A" w:rsidRDefault="006E025D" w:rsidP="00002DDB">
      <w:pPr>
        <w:ind w:left="851" w:hanging="284"/>
        <w:rPr>
          <w:rFonts w:ascii="Arial" w:hAnsi="Arial" w:cs="Arial"/>
          <w:color w:val="FF0000"/>
          <w:sz w:val="24"/>
          <w:szCs w:val="24"/>
        </w:rPr>
      </w:pPr>
    </w:p>
    <w:p w14:paraId="3339AB09" w14:textId="77777777" w:rsidR="00002DDB" w:rsidRPr="00DD30A6" w:rsidRDefault="00002DDB" w:rsidP="00DD30A6">
      <w:pPr>
        <w:rPr>
          <w:rFonts w:ascii="Arial" w:hAnsi="Arial" w:cs="Arial"/>
          <w:b/>
          <w:bCs/>
          <w:sz w:val="24"/>
          <w:szCs w:val="24"/>
        </w:rPr>
      </w:pPr>
      <w:bookmarkStart w:id="24" w:name="_Toc85039215"/>
      <w:r w:rsidRPr="00DD30A6">
        <w:rPr>
          <w:rFonts w:ascii="Arial" w:hAnsi="Arial" w:cs="Arial"/>
          <w:b/>
          <w:bCs/>
          <w:sz w:val="24"/>
          <w:szCs w:val="24"/>
        </w:rPr>
        <w:t>Dados de entrada: probabilidades de danos</w:t>
      </w:r>
      <w:bookmarkEnd w:id="24"/>
    </w:p>
    <w:p w14:paraId="0B12D3C5" w14:textId="48B8D9B2" w:rsidR="00002DDB" w:rsidRPr="000F491A" w:rsidRDefault="00002DDB" w:rsidP="006E025D">
      <w:pPr>
        <w:keepNext/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lastRenderedPageBreak/>
        <w:t>A probabilidade de um evento perigoso causar danos dentro da estrutura a ser protegida, ou na estrutura em si, é avaliado pela probabilidade P</w:t>
      </w:r>
      <w:r w:rsidRPr="000F491A">
        <w:rPr>
          <w:rFonts w:ascii="Arial" w:hAnsi="Arial" w:cs="Arial"/>
          <w:sz w:val="24"/>
          <w:szCs w:val="24"/>
          <w:vertAlign w:val="subscript"/>
        </w:rPr>
        <w:t>X</w:t>
      </w:r>
      <w:r w:rsidRPr="000F491A">
        <w:rPr>
          <w:rFonts w:ascii="Arial" w:hAnsi="Arial" w:cs="Arial"/>
          <w:sz w:val="24"/>
          <w:szCs w:val="24"/>
        </w:rPr>
        <w:t xml:space="preserve"> de danos, e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_Ref82789880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4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 xml:space="preserve"> são mostrados os dados que subsidiam a avaliação de P</w:t>
      </w:r>
      <w:r w:rsidRPr="000F491A">
        <w:rPr>
          <w:rFonts w:ascii="Arial" w:hAnsi="Arial" w:cs="Arial"/>
          <w:sz w:val="24"/>
          <w:szCs w:val="24"/>
          <w:vertAlign w:val="subscript"/>
        </w:rPr>
        <w:t>X</w:t>
      </w:r>
      <w:r w:rsidRPr="000F491A">
        <w:rPr>
          <w:rFonts w:ascii="Arial" w:hAnsi="Arial" w:cs="Arial"/>
          <w:sz w:val="24"/>
          <w:szCs w:val="24"/>
        </w:rPr>
        <w:t>. Foram consideradas as medidas de proteção resultantes da análise e o caso mais crítico para os demais fatores.</w:t>
      </w:r>
    </w:p>
    <w:p w14:paraId="6C52D83F" w14:textId="526EA61E" w:rsidR="00002DDB" w:rsidRPr="000F491A" w:rsidRDefault="00002DDB" w:rsidP="00002DDB">
      <w:pPr>
        <w:pStyle w:val="Legenda"/>
        <w:rPr>
          <w:sz w:val="24"/>
          <w:szCs w:val="24"/>
        </w:rPr>
      </w:pPr>
      <w:bookmarkStart w:id="25" w:name="_Ref82789880"/>
      <w:bookmarkStart w:id="26" w:name="_Toc85039200"/>
      <w:r w:rsidRPr="000F491A">
        <w:rPr>
          <w:sz w:val="24"/>
          <w:szCs w:val="24"/>
        </w:rPr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4</w:t>
      </w:r>
      <w:r w:rsidRPr="000F491A">
        <w:rPr>
          <w:noProof/>
          <w:sz w:val="24"/>
          <w:szCs w:val="24"/>
        </w:rPr>
        <w:fldChar w:fldCharType="end"/>
      </w:r>
      <w:bookmarkEnd w:id="25"/>
      <w:r w:rsidRPr="000F491A">
        <w:rPr>
          <w:sz w:val="24"/>
          <w:szCs w:val="24"/>
        </w:rPr>
        <w:t xml:space="preserve"> – Dados de entrada do Anexo B da NBR 5419-2</w:t>
      </w:r>
      <w:bookmarkEnd w:id="26"/>
    </w:p>
    <w:tbl>
      <w:tblPr>
        <w:tblStyle w:val="Tabelacomgrade"/>
        <w:tblW w:w="5264" w:type="pct"/>
        <w:tblLook w:val="04A0" w:firstRow="1" w:lastRow="0" w:firstColumn="1" w:lastColumn="0" w:noHBand="0" w:noVBand="1"/>
      </w:tblPr>
      <w:tblGrid>
        <w:gridCol w:w="775"/>
        <w:gridCol w:w="2540"/>
        <w:gridCol w:w="1524"/>
        <w:gridCol w:w="1610"/>
        <w:gridCol w:w="3091"/>
      </w:tblGrid>
      <w:tr w:rsidR="00002DDB" w:rsidRPr="000F491A" w14:paraId="4C7E77FE" w14:textId="77777777" w:rsidTr="00D9483A">
        <w:trPr>
          <w:cantSplit/>
          <w:trHeight w:val="388"/>
          <w:tblHeader/>
        </w:trPr>
        <w:tc>
          <w:tcPr>
            <w:tcW w:w="406" w:type="pct"/>
            <w:vAlign w:val="center"/>
          </w:tcPr>
          <w:p w14:paraId="413EE51E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Sigla</w:t>
            </w:r>
          </w:p>
        </w:tc>
        <w:tc>
          <w:tcPr>
            <w:tcW w:w="1331" w:type="pct"/>
            <w:vAlign w:val="center"/>
          </w:tcPr>
          <w:p w14:paraId="24E89009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799" w:type="pct"/>
            <w:vAlign w:val="center"/>
          </w:tcPr>
          <w:p w14:paraId="08EA5E79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Referência na norma</w:t>
            </w:r>
          </w:p>
        </w:tc>
        <w:tc>
          <w:tcPr>
            <w:tcW w:w="844" w:type="pct"/>
            <w:vAlign w:val="center"/>
          </w:tcPr>
          <w:p w14:paraId="2236FA16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Valor considerado</w:t>
            </w:r>
          </w:p>
        </w:tc>
        <w:tc>
          <w:tcPr>
            <w:tcW w:w="1620" w:type="pct"/>
            <w:vAlign w:val="center"/>
          </w:tcPr>
          <w:p w14:paraId="3224E553" w14:textId="77777777" w:rsidR="00002DDB" w:rsidRPr="000F491A" w:rsidRDefault="00002DDB" w:rsidP="00D9483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002DDB" w:rsidRPr="000F491A" w14:paraId="7AD364DE" w14:textId="77777777" w:rsidTr="00D9483A">
        <w:trPr>
          <w:cantSplit/>
          <w:trHeight w:val="1286"/>
          <w:tblHeader/>
        </w:trPr>
        <w:tc>
          <w:tcPr>
            <w:tcW w:w="406" w:type="pct"/>
            <w:vAlign w:val="center"/>
          </w:tcPr>
          <w:p w14:paraId="2ACE391F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TA</w:t>
            </w:r>
          </w:p>
        </w:tc>
        <w:tc>
          <w:tcPr>
            <w:tcW w:w="1331" w:type="pct"/>
            <w:vAlign w:val="center"/>
          </w:tcPr>
          <w:p w14:paraId="447218AD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Proteção adicional contra tensões de toque e passo</w:t>
            </w:r>
          </w:p>
        </w:tc>
        <w:tc>
          <w:tcPr>
            <w:tcW w:w="799" w:type="pct"/>
            <w:vAlign w:val="center"/>
          </w:tcPr>
          <w:p w14:paraId="68298A73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B.1</w:t>
            </w:r>
          </w:p>
        </w:tc>
        <w:tc>
          <w:tcPr>
            <w:tcW w:w="844" w:type="pct"/>
            <w:vAlign w:val="center"/>
          </w:tcPr>
          <w:p w14:paraId="1CB1434F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20" w:type="pct"/>
            <w:vAlign w:val="center"/>
          </w:tcPr>
          <w:p w14:paraId="576FE5E5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Nenhuma proteção adicional</w:t>
            </w:r>
          </w:p>
        </w:tc>
      </w:tr>
      <w:tr w:rsidR="00002DDB" w:rsidRPr="000F491A" w14:paraId="2D82EB09" w14:textId="77777777" w:rsidTr="00D9483A">
        <w:trPr>
          <w:cantSplit/>
          <w:trHeight w:val="396"/>
          <w:tblHeader/>
        </w:trPr>
        <w:tc>
          <w:tcPr>
            <w:tcW w:w="406" w:type="pct"/>
            <w:vAlign w:val="center"/>
          </w:tcPr>
          <w:p w14:paraId="1AD1A152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331" w:type="pct"/>
            <w:vAlign w:val="center"/>
          </w:tcPr>
          <w:p w14:paraId="77268640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Proteção para reduzir danos físicos</w:t>
            </w:r>
          </w:p>
        </w:tc>
        <w:tc>
          <w:tcPr>
            <w:tcW w:w="799" w:type="pct"/>
            <w:vAlign w:val="center"/>
          </w:tcPr>
          <w:p w14:paraId="1BF93FAF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B.2</w:t>
            </w:r>
          </w:p>
        </w:tc>
        <w:tc>
          <w:tcPr>
            <w:tcW w:w="844" w:type="pct"/>
            <w:vAlign w:val="center"/>
          </w:tcPr>
          <w:p w14:paraId="440CEEEC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620" w:type="pct"/>
            <w:vAlign w:val="center"/>
          </w:tcPr>
          <w:p w14:paraId="3F369F1D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Estrutura protegida por SPDA - Classe IV</w:t>
            </w:r>
          </w:p>
        </w:tc>
      </w:tr>
      <w:tr w:rsidR="00002DDB" w:rsidRPr="000F491A" w14:paraId="26AB74C5" w14:textId="77777777" w:rsidTr="00D9483A">
        <w:trPr>
          <w:cantSplit/>
          <w:trHeight w:val="388"/>
          <w:tblHeader/>
        </w:trPr>
        <w:tc>
          <w:tcPr>
            <w:tcW w:w="406" w:type="pct"/>
            <w:vAlign w:val="center"/>
          </w:tcPr>
          <w:p w14:paraId="127F8766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SPD</w:t>
            </w:r>
          </w:p>
        </w:tc>
        <w:tc>
          <w:tcPr>
            <w:tcW w:w="1331" w:type="pct"/>
          </w:tcPr>
          <w:p w14:paraId="417A0056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Sistema coordenado de DPS</w:t>
            </w:r>
          </w:p>
        </w:tc>
        <w:tc>
          <w:tcPr>
            <w:tcW w:w="799" w:type="pct"/>
            <w:vAlign w:val="center"/>
          </w:tcPr>
          <w:p w14:paraId="006BCA7F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B.3</w:t>
            </w:r>
          </w:p>
        </w:tc>
        <w:tc>
          <w:tcPr>
            <w:tcW w:w="844" w:type="pct"/>
            <w:vAlign w:val="center"/>
          </w:tcPr>
          <w:p w14:paraId="42442927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620" w:type="pct"/>
            <w:vAlign w:val="center"/>
          </w:tcPr>
          <w:p w14:paraId="4BEB8DCB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DPS Classe III-IV</w:t>
            </w:r>
          </w:p>
        </w:tc>
      </w:tr>
      <w:tr w:rsidR="00002DDB" w:rsidRPr="000F491A" w14:paraId="19BBF0BD" w14:textId="77777777" w:rsidTr="00D9483A">
        <w:trPr>
          <w:cantSplit/>
          <w:trHeight w:val="408"/>
          <w:tblHeader/>
        </w:trPr>
        <w:tc>
          <w:tcPr>
            <w:tcW w:w="406" w:type="pct"/>
            <w:vAlign w:val="center"/>
          </w:tcPr>
          <w:p w14:paraId="1AAB831C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LD</w:t>
            </w:r>
          </w:p>
        </w:tc>
        <w:tc>
          <w:tcPr>
            <w:tcW w:w="1331" w:type="pct"/>
            <w:vMerge w:val="restart"/>
          </w:tcPr>
          <w:p w14:paraId="40D17EF8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Fator que depende das condições de blindagem, aterramento e isolamento da linha de conexão</w:t>
            </w:r>
          </w:p>
        </w:tc>
        <w:tc>
          <w:tcPr>
            <w:tcW w:w="799" w:type="pct"/>
            <w:vMerge w:val="restart"/>
            <w:vAlign w:val="center"/>
          </w:tcPr>
          <w:p w14:paraId="4000D9F8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B.4</w:t>
            </w:r>
          </w:p>
        </w:tc>
        <w:tc>
          <w:tcPr>
            <w:tcW w:w="844" w:type="pct"/>
            <w:vAlign w:val="center"/>
          </w:tcPr>
          <w:p w14:paraId="7BB6CBD1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pct"/>
            <w:vMerge w:val="restart"/>
            <w:vAlign w:val="center"/>
          </w:tcPr>
          <w:p w14:paraId="2EB61121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Linha enterrada não blindada</w:t>
            </w:r>
          </w:p>
        </w:tc>
      </w:tr>
      <w:tr w:rsidR="00002DDB" w:rsidRPr="000F491A" w14:paraId="32BD8445" w14:textId="77777777" w:rsidTr="00D9483A">
        <w:trPr>
          <w:cantSplit/>
          <w:trHeight w:val="673"/>
          <w:tblHeader/>
        </w:trPr>
        <w:tc>
          <w:tcPr>
            <w:tcW w:w="406" w:type="pct"/>
            <w:vAlign w:val="center"/>
          </w:tcPr>
          <w:p w14:paraId="5A0F3CA7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LI</w:t>
            </w:r>
          </w:p>
        </w:tc>
        <w:tc>
          <w:tcPr>
            <w:tcW w:w="1331" w:type="pct"/>
            <w:vMerge/>
          </w:tcPr>
          <w:p w14:paraId="1596C323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vMerge/>
            <w:vAlign w:val="center"/>
          </w:tcPr>
          <w:p w14:paraId="53C8E1D7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pct"/>
            <w:vAlign w:val="center"/>
          </w:tcPr>
          <w:p w14:paraId="5C8CE3EC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pct"/>
            <w:vMerge/>
            <w:vAlign w:val="center"/>
          </w:tcPr>
          <w:p w14:paraId="2410C760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DDB" w:rsidRPr="000F491A" w14:paraId="56F27203" w14:textId="77777777" w:rsidTr="00D9483A">
        <w:trPr>
          <w:trHeight w:val="562"/>
        </w:trPr>
        <w:tc>
          <w:tcPr>
            <w:tcW w:w="406" w:type="pct"/>
          </w:tcPr>
          <w:p w14:paraId="2B880F1A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TU</w:t>
            </w:r>
          </w:p>
        </w:tc>
        <w:tc>
          <w:tcPr>
            <w:tcW w:w="1331" w:type="pct"/>
          </w:tcPr>
          <w:p w14:paraId="1DB82F97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Depende das medidas de proteção contra tensões de toque</w:t>
            </w:r>
          </w:p>
        </w:tc>
        <w:tc>
          <w:tcPr>
            <w:tcW w:w="799" w:type="pct"/>
          </w:tcPr>
          <w:p w14:paraId="3E0670D9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B.6</w:t>
            </w:r>
          </w:p>
        </w:tc>
        <w:tc>
          <w:tcPr>
            <w:tcW w:w="844" w:type="pct"/>
          </w:tcPr>
          <w:p w14:paraId="18240921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20" w:type="pct"/>
          </w:tcPr>
          <w:p w14:paraId="397EF7BA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Nenhuma medida de proteção</w:t>
            </w:r>
          </w:p>
        </w:tc>
      </w:tr>
      <w:tr w:rsidR="00002DDB" w:rsidRPr="000F491A" w14:paraId="6C0AB1B4" w14:textId="77777777" w:rsidTr="00D9483A">
        <w:trPr>
          <w:trHeight w:val="745"/>
        </w:trPr>
        <w:tc>
          <w:tcPr>
            <w:tcW w:w="406" w:type="pct"/>
          </w:tcPr>
          <w:p w14:paraId="2E0CB5F5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EB</w:t>
            </w:r>
          </w:p>
        </w:tc>
        <w:tc>
          <w:tcPr>
            <w:tcW w:w="1331" w:type="pct"/>
          </w:tcPr>
          <w:p w14:paraId="38AD3BD1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Ligações equipotenciais para descargas e nível de proteção do DPS</w:t>
            </w:r>
          </w:p>
        </w:tc>
        <w:tc>
          <w:tcPr>
            <w:tcW w:w="799" w:type="pct"/>
          </w:tcPr>
          <w:p w14:paraId="68DC8329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B.7</w:t>
            </w:r>
          </w:p>
        </w:tc>
        <w:tc>
          <w:tcPr>
            <w:tcW w:w="844" w:type="pct"/>
          </w:tcPr>
          <w:p w14:paraId="6EA0AB9C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620" w:type="pct"/>
          </w:tcPr>
          <w:p w14:paraId="24E47935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DPS Classe III-IV</w:t>
            </w:r>
          </w:p>
        </w:tc>
      </w:tr>
      <w:tr w:rsidR="00002DDB" w:rsidRPr="000F491A" w14:paraId="37C50352" w14:textId="77777777" w:rsidTr="00D9483A">
        <w:trPr>
          <w:cantSplit/>
          <w:trHeight w:val="1199"/>
          <w:tblHeader/>
        </w:trPr>
        <w:tc>
          <w:tcPr>
            <w:tcW w:w="406" w:type="pct"/>
            <w:vAlign w:val="center"/>
          </w:tcPr>
          <w:p w14:paraId="71504338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LD</w:t>
            </w:r>
          </w:p>
        </w:tc>
        <w:tc>
          <w:tcPr>
            <w:tcW w:w="1331" w:type="pct"/>
            <w:vMerge w:val="restart"/>
            <w:vAlign w:val="center"/>
          </w:tcPr>
          <w:p w14:paraId="2F2FACDD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 xml:space="preserve">Falha de sistemas internos devido a uma descarga </w:t>
            </w:r>
          </w:p>
        </w:tc>
        <w:tc>
          <w:tcPr>
            <w:tcW w:w="799" w:type="pct"/>
            <w:vAlign w:val="center"/>
          </w:tcPr>
          <w:p w14:paraId="530754F4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B.8</w:t>
            </w:r>
          </w:p>
        </w:tc>
        <w:tc>
          <w:tcPr>
            <w:tcW w:w="844" w:type="pct"/>
            <w:vAlign w:val="center"/>
          </w:tcPr>
          <w:p w14:paraId="5B52F718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pct"/>
            <w:vAlign w:val="center"/>
          </w:tcPr>
          <w:p w14:paraId="18DE477C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 xml:space="preserve">Linha aérea, não blindada </w:t>
            </w:r>
          </w:p>
          <w:p w14:paraId="22692BE0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DDB" w:rsidRPr="000F491A" w14:paraId="1D7BA969" w14:textId="77777777" w:rsidTr="00D9483A">
        <w:trPr>
          <w:cantSplit/>
          <w:trHeight w:val="212"/>
          <w:tblHeader/>
        </w:trPr>
        <w:tc>
          <w:tcPr>
            <w:tcW w:w="406" w:type="pct"/>
            <w:vAlign w:val="center"/>
          </w:tcPr>
          <w:p w14:paraId="1C1D3D8E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LI</w:t>
            </w:r>
          </w:p>
        </w:tc>
        <w:tc>
          <w:tcPr>
            <w:tcW w:w="1331" w:type="pct"/>
            <w:vMerge/>
          </w:tcPr>
          <w:p w14:paraId="28CF1F1E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vAlign w:val="center"/>
          </w:tcPr>
          <w:p w14:paraId="2CE99405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B.9</w:t>
            </w:r>
          </w:p>
        </w:tc>
        <w:tc>
          <w:tcPr>
            <w:tcW w:w="844" w:type="pct"/>
            <w:vAlign w:val="center"/>
          </w:tcPr>
          <w:p w14:paraId="17E060A8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pct"/>
            <w:vAlign w:val="center"/>
          </w:tcPr>
          <w:p w14:paraId="15E8C288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Pli</w:t>
            </w:r>
            <w:proofErr w:type="spellEnd"/>
            <w:r w:rsidRPr="000F491A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Uw</w:t>
            </w:r>
            <w:proofErr w:type="spellEnd"/>
            <w:r w:rsidRPr="000F491A">
              <w:rPr>
                <w:rFonts w:ascii="Arial" w:hAnsi="Arial" w:cs="Arial"/>
                <w:sz w:val="20"/>
                <w:szCs w:val="20"/>
              </w:rPr>
              <w:t xml:space="preserve"> = 1 kV</w:t>
            </w:r>
          </w:p>
        </w:tc>
      </w:tr>
      <w:tr w:rsidR="00002DDB" w:rsidRPr="000F491A" w14:paraId="771752FE" w14:textId="77777777" w:rsidTr="00D9483A">
        <w:trPr>
          <w:trHeight w:val="668"/>
        </w:trPr>
        <w:tc>
          <w:tcPr>
            <w:tcW w:w="406" w:type="pct"/>
            <w:vAlign w:val="center"/>
          </w:tcPr>
          <w:p w14:paraId="2C1ED7FE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r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331" w:type="pct"/>
            <w:vAlign w:val="center"/>
          </w:tcPr>
          <w:p w14:paraId="3651039D" w14:textId="77777777" w:rsidR="00002DDB" w:rsidRPr="000F491A" w:rsidRDefault="00002DDB" w:rsidP="00D9483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Tipo de solo ou piso</w:t>
            </w:r>
          </w:p>
        </w:tc>
        <w:tc>
          <w:tcPr>
            <w:tcW w:w="799" w:type="pct"/>
            <w:vAlign w:val="center"/>
          </w:tcPr>
          <w:p w14:paraId="5D047DCB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C.3</w:t>
            </w:r>
          </w:p>
        </w:tc>
        <w:tc>
          <w:tcPr>
            <w:tcW w:w="844" w:type="pct"/>
            <w:vAlign w:val="center"/>
          </w:tcPr>
          <w:p w14:paraId="105AB3D5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0,001</w:t>
            </w:r>
          </w:p>
        </w:tc>
        <w:tc>
          <w:tcPr>
            <w:tcW w:w="1620" w:type="pct"/>
            <w:vAlign w:val="center"/>
          </w:tcPr>
          <w:p w14:paraId="02B1B91E" w14:textId="77777777" w:rsidR="00002DDB" w:rsidRPr="000F491A" w:rsidRDefault="00002DDB" w:rsidP="00D9483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Cerâmica</w:t>
            </w:r>
          </w:p>
        </w:tc>
      </w:tr>
    </w:tbl>
    <w:p w14:paraId="54D7C2BA" w14:textId="77777777" w:rsidR="00002DDB" w:rsidRPr="000F491A" w:rsidRDefault="00002DDB" w:rsidP="00002DDB">
      <w:pPr>
        <w:rPr>
          <w:rFonts w:ascii="Arial" w:hAnsi="Arial" w:cs="Arial"/>
          <w:sz w:val="24"/>
          <w:szCs w:val="24"/>
        </w:rPr>
      </w:pPr>
    </w:p>
    <w:p w14:paraId="74562C10" w14:textId="77777777" w:rsidR="00002DDB" w:rsidRPr="000F491A" w:rsidRDefault="00002DDB" w:rsidP="00002D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bCs/>
          <w:i/>
          <w:sz w:val="24"/>
          <w:szCs w:val="24"/>
        </w:rPr>
        <w:br w:type="page"/>
      </w:r>
    </w:p>
    <w:p w14:paraId="28E5617E" w14:textId="77777777" w:rsidR="00002DDB" w:rsidRPr="00DD30A6" w:rsidRDefault="00002DDB" w:rsidP="00DD30A6">
      <w:pPr>
        <w:rPr>
          <w:rFonts w:ascii="Arial" w:hAnsi="Arial" w:cs="Arial"/>
          <w:b/>
          <w:bCs/>
          <w:sz w:val="24"/>
          <w:szCs w:val="24"/>
        </w:rPr>
      </w:pPr>
      <w:bookmarkStart w:id="27" w:name="_Toc85039216"/>
      <w:r w:rsidRPr="00DD30A6">
        <w:rPr>
          <w:rFonts w:ascii="Arial" w:hAnsi="Arial" w:cs="Arial"/>
          <w:b/>
          <w:bCs/>
          <w:sz w:val="24"/>
          <w:szCs w:val="24"/>
        </w:rPr>
        <w:lastRenderedPageBreak/>
        <w:t>Dados de entrada: perdas</w:t>
      </w:r>
      <w:bookmarkEnd w:id="27"/>
    </w:p>
    <w:p w14:paraId="7C5A90C7" w14:textId="455FDD24" w:rsidR="00002DDB" w:rsidRPr="000F491A" w:rsidRDefault="00002DDB" w:rsidP="00002DD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A quantidade média de perda (pessoas e bens) consequente a um tipo específico de dano devido a um evento perigoso, relativo a um valor (pessoas e bens) de uma estrutura a ser protegida é expresso por LX, e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_Ref450681407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5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 xml:space="preserve"> estão descritos os parâmetros que subsidiam a análise de quantidade de perda L</w:t>
      </w:r>
      <w:r w:rsidRPr="000F491A">
        <w:rPr>
          <w:rFonts w:ascii="Arial" w:hAnsi="Arial" w:cs="Arial"/>
          <w:sz w:val="24"/>
          <w:szCs w:val="24"/>
          <w:vertAlign w:val="subscript"/>
        </w:rPr>
        <w:t>X</w:t>
      </w:r>
      <w:r w:rsidRPr="000F491A">
        <w:rPr>
          <w:rFonts w:ascii="Arial" w:hAnsi="Arial" w:cs="Arial"/>
          <w:sz w:val="24"/>
          <w:szCs w:val="24"/>
        </w:rPr>
        <w:t>. As perdas adicionais (L</w:t>
      </w:r>
      <w:r w:rsidRPr="000F491A">
        <w:rPr>
          <w:rFonts w:ascii="Arial" w:hAnsi="Arial" w:cs="Arial"/>
          <w:sz w:val="24"/>
          <w:szCs w:val="24"/>
          <w:vertAlign w:val="subscript"/>
        </w:rPr>
        <w:t>E</w:t>
      </w:r>
      <w:r w:rsidRPr="000F491A">
        <w:rPr>
          <w:rFonts w:ascii="Arial" w:hAnsi="Arial" w:cs="Arial"/>
          <w:sz w:val="24"/>
          <w:szCs w:val="24"/>
        </w:rPr>
        <w:t>) refletem a perda devido a danos físicos fora da estrutura (L</w:t>
      </w:r>
      <w:r w:rsidRPr="000F491A">
        <w:rPr>
          <w:rFonts w:ascii="Arial" w:hAnsi="Arial" w:cs="Arial"/>
          <w:sz w:val="24"/>
          <w:szCs w:val="24"/>
          <w:vertAlign w:val="subscript"/>
        </w:rPr>
        <w:t>FE</w:t>
      </w:r>
      <w:r w:rsidRPr="000F491A">
        <w:rPr>
          <w:rFonts w:ascii="Arial" w:hAnsi="Arial" w:cs="Arial"/>
          <w:sz w:val="24"/>
          <w:szCs w:val="24"/>
        </w:rPr>
        <w:t>), pelo tempo da presença de pessoas nos lugares perigosos fora da estrutura (</w:t>
      </w:r>
      <w:proofErr w:type="spellStart"/>
      <w:r w:rsidRPr="000F491A">
        <w:rPr>
          <w:rFonts w:ascii="Arial" w:hAnsi="Arial" w:cs="Arial"/>
          <w:sz w:val="24"/>
          <w:szCs w:val="24"/>
        </w:rPr>
        <w:t>t</w:t>
      </w:r>
      <w:r w:rsidRPr="000F491A">
        <w:rPr>
          <w:rFonts w:ascii="Arial" w:hAnsi="Arial" w:cs="Arial"/>
          <w:sz w:val="24"/>
          <w:szCs w:val="24"/>
          <w:vertAlign w:val="subscript"/>
        </w:rPr>
        <w:t>E</w:t>
      </w:r>
      <w:proofErr w:type="spellEnd"/>
      <w:r w:rsidRPr="000F491A">
        <w:rPr>
          <w:rFonts w:ascii="Arial" w:hAnsi="Arial" w:cs="Arial"/>
          <w:sz w:val="24"/>
          <w:szCs w:val="24"/>
        </w:rPr>
        <w:t>).</w:t>
      </w:r>
    </w:p>
    <w:p w14:paraId="42232362" w14:textId="643025DE" w:rsidR="00002DDB" w:rsidRPr="000F491A" w:rsidRDefault="00002DDB" w:rsidP="00002DDB">
      <w:pPr>
        <w:pStyle w:val="Legenda"/>
        <w:rPr>
          <w:sz w:val="24"/>
          <w:szCs w:val="24"/>
        </w:rPr>
      </w:pPr>
      <w:bookmarkStart w:id="28" w:name="_Ref450681407"/>
      <w:bookmarkStart w:id="29" w:name="_Toc10988547"/>
      <w:bookmarkStart w:id="30" w:name="_Toc85039201"/>
      <w:r w:rsidRPr="000F491A">
        <w:rPr>
          <w:sz w:val="24"/>
          <w:szCs w:val="24"/>
        </w:rPr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5</w:t>
      </w:r>
      <w:r w:rsidRPr="000F491A">
        <w:rPr>
          <w:noProof/>
          <w:sz w:val="24"/>
          <w:szCs w:val="24"/>
        </w:rPr>
        <w:fldChar w:fldCharType="end"/>
      </w:r>
      <w:bookmarkEnd w:id="28"/>
      <w:r w:rsidRPr="000F491A">
        <w:rPr>
          <w:sz w:val="24"/>
          <w:szCs w:val="24"/>
        </w:rPr>
        <w:t xml:space="preserve"> – Dados de entrada do Anexo C da NBR 5419-2</w:t>
      </w:r>
      <w:bookmarkEnd w:id="29"/>
      <w:bookmarkEnd w:id="30"/>
    </w:p>
    <w:tbl>
      <w:tblPr>
        <w:tblStyle w:val="Tabelacomgrade"/>
        <w:tblW w:w="5144" w:type="pct"/>
        <w:tblLook w:val="04A0" w:firstRow="1" w:lastRow="0" w:firstColumn="1" w:lastColumn="0" w:noHBand="0" w:noVBand="1"/>
      </w:tblPr>
      <w:tblGrid>
        <w:gridCol w:w="754"/>
        <w:gridCol w:w="2631"/>
        <w:gridCol w:w="1563"/>
        <w:gridCol w:w="1669"/>
        <w:gridCol w:w="2706"/>
      </w:tblGrid>
      <w:tr w:rsidR="00002DDB" w:rsidRPr="000F491A" w14:paraId="749D4ADA" w14:textId="77777777" w:rsidTr="00DD30A6">
        <w:trPr>
          <w:cantSplit/>
          <w:trHeight w:val="460"/>
          <w:tblHeader/>
        </w:trPr>
        <w:tc>
          <w:tcPr>
            <w:tcW w:w="404" w:type="pct"/>
            <w:vAlign w:val="center"/>
          </w:tcPr>
          <w:p w14:paraId="591146A9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Sigla</w:t>
            </w:r>
          </w:p>
        </w:tc>
        <w:tc>
          <w:tcPr>
            <w:tcW w:w="1411" w:type="pct"/>
            <w:vAlign w:val="center"/>
          </w:tcPr>
          <w:p w14:paraId="06D095FE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838" w:type="pct"/>
            <w:vAlign w:val="center"/>
          </w:tcPr>
          <w:p w14:paraId="0B16E786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Referência na norma</w:t>
            </w:r>
          </w:p>
        </w:tc>
        <w:tc>
          <w:tcPr>
            <w:tcW w:w="895" w:type="pct"/>
            <w:vAlign w:val="center"/>
          </w:tcPr>
          <w:p w14:paraId="08BCC6A4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Valor considerado</w:t>
            </w:r>
          </w:p>
        </w:tc>
        <w:tc>
          <w:tcPr>
            <w:tcW w:w="1451" w:type="pct"/>
            <w:vAlign w:val="center"/>
          </w:tcPr>
          <w:p w14:paraId="4D1D3594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491A">
              <w:rPr>
                <w:rFonts w:ascii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002DDB" w:rsidRPr="000F491A" w14:paraId="032573E4" w14:textId="77777777" w:rsidTr="00DD30A6">
        <w:trPr>
          <w:cantSplit/>
          <w:trHeight w:val="668"/>
          <w:tblHeader/>
        </w:trPr>
        <w:tc>
          <w:tcPr>
            <w:tcW w:w="404" w:type="pct"/>
            <w:vAlign w:val="center"/>
          </w:tcPr>
          <w:p w14:paraId="514D701A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411" w:type="pct"/>
            <w:vAlign w:val="center"/>
          </w:tcPr>
          <w:p w14:paraId="22D2664C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Número relativo médio típico de vítimas feridas por choque elétrico</w:t>
            </w:r>
          </w:p>
        </w:tc>
        <w:tc>
          <w:tcPr>
            <w:tcW w:w="838" w:type="pct"/>
            <w:vMerge w:val="restart"/>
            <w:vAlign w:val="center"/>
          </w:tcPr>
          <w:p w14:paraId="7CAB24B5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C.2</w:t>
            </w:r>
          </w:p>
        </w:tc>
        <w:tc>
          <w:tcPr>
            <w:tcW w:w="895" w:type="pct"/>
            <w:vAlign w:val="center"/>
          </w:tcPr>
          <w:p w14:paraId="4CAC2F4F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451" w:type="pct"/>
            <w:vAlign w:val="center"/>
          </w:tcPr>
          <w:p w14:paraId="049FD7C6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Todos os tipos de estrutura</w:t>
            </w:r>
          </w:p>
        </w:tc>
      </w:tr>
      <w:tr w:rsidR="00002DDB" w:rsidRPr="000F491A" w14:paraId="066F5D38" w14:textId="77777777" w:rsidTr="00DD30A6">
        <w:trPr>
          <w:cantSplit/>
          <w:trHeight w:val="677"/>
          <w:tblHeader/>
        </w:trPr>
        <w:tc>
          <w:tcPr>
            <w:tcW w:w="404" w:type="pct"/>
            <w:vAlign w:val="center"/>
          </w:tcPr>
          <w:p w14:paraId="4EDBA4B4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411" w:type="pct"/>
            <w:vAlign w:val="center"/>
          </w:tcPr>
          <w:p w14:paraId="5B4A740B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Número relativo médio típico de vítimas por danos físicos</w:t>
            </w:r>
          </w:p>
        </w:tc>
        <w:tc>
          <w:tcPr>
            <w:tcW w:w="838" w:type="pct"/>
            <w:vMerge/>
            <w:vAlign w:val="center"/>
          </w:tcPr>
          <w:p w14:paraId="5252B4FE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pct"/>
            <w:vAlign w:val="center"/>
          </w:tcPr>
          <w:p w14:paraId="49F65CCC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1451" w:type="pct"/>
            <w:vAlign w:val="center"/>
          </w:tcPr>
          <w:p w14:paraId="0B52E6DD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Escola</w:t>
            </w:r>
          </w:p>
        </w:tc>
      </w:tr>
      <w:tr w:rsidR="00002DDB" w:rsidRPr="000F491A" w14:paraId="195B9D51" w14:textId="77777777" w:rsidTr="00DD30A6">
        <w:trPr>
          <w:cantSplit/>
          <w:trHeight w:val="874"/>
          <w:tblHeader/>
        </w:trPr>
        <w:tc>
          <w:tcPr>
            <w:tcW w:w="404" w:type="pct"/>
            <w:vAlign w:val="center"/>
          </w:tcPr>
          <w:p w14:paraId="7957D1E8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11" w:type="pct"/>
            <w:vAlign w:val="center"/>
          </w:tcPr>
          <w:p w14:paraId="391CA3B3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Número relativo médio típico de vítimas por falha de sistemas internos</w:t>
            </w:r>
          </w:p>
        </w:tc>
        <w:tc>
          <w:tcPr>
            <w:tcW w:w="838" w:type="pct"/>
            <w:vMerge/>
            <w:vAlign w:val="center"/>
          </w:tcPr>
          <w:p w14:paraId="1AC0CB98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pct"/>
            <w:vAlign w:val="center"/>
          </w:tcPr>
          <w:p w14:paraId="714F3738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51" w:type="pct"/>
            <w:vAlign w:val="center"/>
          </w:tcPr>
          <w:p w14:paraId="0706579C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Não Aplicável</w:t>
            </w:r>
          </w:p>
        </w:tc>
      </w:tr>
      <w:tr w:rsidR="00002DDB" w:rsidRPr="000F491A" w14:paraId="7D895E31" w14:textId="77777777" w:rsidTr="00DD30A6">
        <w:trPr>
          <w:trHeight w:val="1919"/>
        </w:trPr>
        <w:tc>
          <w:tcPr>
            <w:tcW w:w="404" w:type="pct"/>
          </w:tcPr>
          <w:p w14:paraId="6AAEF541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r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1411" w:type="pct"/>
          </w:tcPr>
          <w:p w14:paraId="5503ADBB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Providências tomadas para o combate ao incêndio</w:t>
            </w:r>
          </w:p>
        </w:tc>
        <w:tc>
          <w:tcPr>
            <w:tcW w:w="838" w:type="pct"/>
          </w:tcPr>
          <w:p w14:paraId="092CC716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C.4</w:t>
            </w:r>
          </w:p>
        </w:tc>
        <w:tc>
          <w:tcPr>
            <w:tcW w:w="895" w:type="pct"/>
          </w:tcPr>
          <w:p w14:paraId="15DE5CE7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451" w:type="pct"/>
          </w:tcPr>
          <w:p w14:paraId="0E9ECF74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Uso de extintores de incêndio fixos e instalações de alarmes Manuais, Hidrantes, compartimentos à prova de fogo e rotas de fuga</w:t>
            </w:r>
          </w:p>
        </w:tc>
      </w:tr>
      <w:tr w:rsidR="00002DDB" w:rsidRPr="000F491A" w14:paraId="1FEB71E7" w14:textId="77777777" w:rsidTr="00DD30A6">
        <w:trPr>
          <w:trHeight w:val="460"/>
        </w:trPr>
        <w:tc>
          <w:tcPr>
            <w:tcW w:w="404" w:type="pct"/>
          </w:tcPr>
          <w:p w14:paraId="19EF81D4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r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411" w:type="pct"/>
          </w:tcPr>
          <w:p w14:paraId="14545798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Risco de incêndio ou risco de explosão</w:t>
            </w:r>
          </w:p>
        </w:tc>
        <w:tc>
          <w:tcPr>
            <w:tcW w:w="838" w:type="pct"/>
          </w:tcPr>
          <w:p w14:paraId="02B110D4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C.5</w:t>
            </w:r>
          </w:p>
        </w:tc>
        <w:tc>
          <w:tcPr>
            <w:tcW w:w="895" w:type="pct"/>
          </w:tcPr>
          <w:p w14:paraId="5DDF47BE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  <w:tc>
          <w:tcPr>
            <w:tcW w:w="1451" w:type="pct"/>
          </w:tcPr>
          <w:p w14:paraId="59D01CBD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Incêndio: Risco Baixo</w:t>
            </w:r>
          </w:p>
        </w:tc>
      </w:tr>
      <w:tr w:rsidR="00002DDB" w:rsidRPr="000F491A" w14:paraId="78B1212E" w14:textId="77777777" w:rsidTr="00DD30A6">
        <w:trPr>
          <w:trHeight w:val="460"/>
        </w:trPr>
        <w:tc>
          <w:tcPr>
            <w:tcW w:w="404" w:type="pct"/>
          </w:tcPr>
          <w:p w14:paraId="267D6C55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h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1411" w:type="pct"/>
          </w:tcPr>
          <w:p w14:paraId="34B1C24F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Quando um perigo especial está presente</w:t>
            </w:r>
          </w:p>
        </w:tc>
        <w:tc>
          <w:tcPr>
            <w:tcW w:w="838" w:type="pct"/>
          </w:tcPr>
          <w:p w14:paraId="22782AD7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Tabela C.6</w:t>
            </w:r>
          </w:p>
        </w:tc>
        <w:tc>
          <w:tcPr>
            <w:tcW w:w="895" w:type="pct"/>
          </w:tcPr>
          <w:p w14:paraId="77104149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1" w:type="pct"/>
          </w:tcPr>
          <w:p w14:paraId="45A57CCA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Nível baixo de pânico</w:t>
            </w:r>
          </w:p>
        </w:tc>
      </w:tr>
      <w:tr w:rsidR="00002DDB" w:rsidRPr="000F491A" w14:paraId="06A19A39" w14:textId="77777777" w:rsidTr="00DD30A6">
        <w:trPr>
          <w:cantSplit/>
          <w:trHeight w:val="460"/>
          <w:tblHeader/>
        </w:trPr>
        <w:tc>
          <w:tcPr>
            <w:tcW w:w="404" w:type="pct"/>
            <w:vAlign w:val="center"/>
          </w:tcPr>
          <w:p w14:paraId="6D4C8964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n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411" w:type="pct"/>
            <w:vAlign w:val="center"/>
          </w:tcPr>
          <w:p w14:paraId="2C3FAD14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Número total de pessoas na estrutura</w:t>
            </w:r>
          </w:p>
        </w:tc>
        <w:tc>
          <w:tcPr>
            <w:tcW w:w="838" w:type="pct"/>
            <w:vMerge w:val="restart"/>
            <w:vAlign w:val="center"/>
          </w:tcPr>
          <w:p w14:paraId="21DF9EED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Anexo C.3</w:t>
            </w:r>
          </w:p>
        </w:tc>
        <w:tc>
          <w:tcPr>
            <w:tcW w:w="895" w:type="pct"/>
            <w:vAlign w:val="center"/>
          </w:tcPr>
          <w:p w14:paraId="1AE0A897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51" w:type="pct"/>
            <w:vMerge w:val="restart"/>
            <w:vAlign w:val="center"/>
          </w:tcPr>
          <w:p w14:paraId="37B06F10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Número médio estimado de pessoas residindo em cada prédio</w:t>
            </w:r>
          </w:p>
        </w:tc>
      </w:tr>
      <w:tr w:rsidR="00002DDB" w:rsidRPr="000F491A" w14:paraId="050867E5" w14:textId="77777777" w:rsidTr="00DD30A6">
        <w:trPr>
          <w:cantSplit/>
          <w:trHeight w:val="677"/>
          <w:tblHeader/>
        </w:trPr>
        <w:tc>
          <w:tcPr>
            <w:tcW w:w="404" w:type="pct"/>
            <w:vAlign w:val="center"/>
          </w:tcPr>
          <w:p w14:paraId="00A63548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n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1411" w:type="pct"/>
            <w:vAlign w:val="center"/>
          </w:tcPr>
          <w:p w14:paraId="0356C3F5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Número de pessoas na zona de proteção do SPDA</w:t>
            </w:r>
          </w:p>
        </w:tc>
        <w:tc>
          <w:tcPr>
            <w:tcW w:w="838" w:type="pct"/>
            <w:vMerge/>
            <w:vAlign w:val="center"/>
          </w:tcPr>
          <w:p w14:paraId="32A83558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pct"/>
            <w:vAlign w:val="center"/>
          </w:tcPr>
          <w:p w14:paraId="7A133DCD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51" w:type="pct"/>
            <w:vMerge/>
            <w:vAlign w:val="center"/>
          </w:tcPr>
          <w:p w14:paraId="4F36D14D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DDB" w:rsidRPr="000F491A" w14:paraId="3C531C22" w14:textId="77777777" w:rsidTr="00DD30A6">
        <w:trPr>
          <w:cantSplit/>
          <w:trHeight w:val="705"/>
          <w:tblHeader/>
        </w:trPr>
        <w:tc>
          <w:tcPr>
            <w:tcW w:w="404" w:type="pct"/>
            <w:vAlign w:val="center"/>
          </w:tcPr>
          <w:p w14:paraId="2E866567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491A">
              <w:rPr>
                <w:rFonts w:ascii="Arial" w:hAnsi="Arial" w:cs="Arial"/>
                <w:sz w:val="20"/>
                <w:szCs w:val="20"/>
              </w:rPr>
              <w:t>t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1411" w:type="pct"/>
            <w:vAlign w:val="center"/>
          </w:tcPr>
          <w:p w14:paraId="74ECF682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Tempo, durante o qual as pessoas estão presentes na zona</w:t>
            </w:r>
          </w:p>
        </w:tc>
        <w:tc>
          <w:tcPr>
            <w:tcW w:w="838" w:type="pct"/>
            <w:vMerge/>
            <w:vAlign w:val="center"/>
          </w:tcPr>
          <w:p w14:paraId="41B9CE1D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pct"/>
            <w:vAlign w:val="center"/>
          </w:tcPr>
          <w:p w14:paraId="1025162A" w14:textId="77777777" w:rsidR="00002DDB" w:rsidRPr="000F491A" w:rsidRDefault="00002DDB" w:rsidP="00DD30A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3168</w:t>
            </w:r>
          </w:p>
        </w:tc>
        <w:tc>
          <w:tcPr>
            <w:tcW w:w="1451" w:type="pct"/>
            <w:vAlign w:val="center"/>
          </w:tcPr>
          <w:p w14:paraId="79D004BF" w14:textId="77777777" w:rsidR="00002DDB" w:rsidRPr="000F491A" w:rsidRDefault="00002DDB" w:rsidP="00DD30A6">
            <w:pPr>
              <w:keepNext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Considerando 12 horas diárias durante 22 dias do mês e os 12 meses do ano</w:t>
            </w:r>
          </w:p>
        </w:tc>
      </w:tr>
      <w:tr w:rsidR="00002DDB" w:rsidRPr="000F491A" w14:paraId="28F17682" w14:textId="77777777" w:rsidTr="00DD30A6">
        <w:trPr>
          <w:cantSplit/>
          <w:trHeight w:val="58"/>
          <w:tblHeader/>
        </w:trPr>
        <w:tc>
          <w:tcPr>
            <w:tcW w:w="404" w:type="pct"/>
            <w:vAlign w:val="center"/>
          </w:tcPr>
          <w:p w14:paraId="5B6B0ADC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L</w:t>
            </w:r>
            <w:r w:rsidRPr="000F491A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1411" w:type="pct"/>
            <w:vAlign w:val="center"/>
          </w:tcPr>
          <w:p w14:paraId="348C70D7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Perdas adicionais</w:t>
            </w:r>
          </w:p>
        </w:tc>
        <w:tc>
          <w:tcPr>
            <w:tcW w:w="838" w:type="pct"/>
            <w:vMerge/>
            <w:vAlign w:val="center"/>
          </w:tcPr>
          <w:p w14:paraId="0AD1B68F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pct"/>
            <w:vAlign w:val="center"/>
          </w:tcPr>
          <w:p w14:paraId="2A55463F" w14:textId="77777777" w:rsidR="00002DDB" w:rsidRPr="000F491A" w:rsidRDefault="00002DDB" w:rsidP="00DD30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pct"/>
            <w:vAlign w:val="center"/>
          </w:tcPr>
          <w:p w14:paraId="24749E81" w14:textId="77777777" w:rsidR="00002DDB" w:rsidRPr="000F491A" w:rsidRDefault="00002DDB" w:rsidP="00DD30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491A">
              <w:rPr>
                <w:rFonts w:ascii="Arial" w:hAnsi="Arial" w:cs="Arial"/>
                <w:sz w:val="20"/>
                <w:szCs w:val="20"/>
              </w:rPr>
              <w:t>Desconhecido lugares fora da estrutura</w:t>
            </w:r>
          </w:p>
        </w:tc>
      </w:tr>
    </w:tbl>
    <w:p w14:paraId="67B584ED" w14:textId="77777777" w:rsidR="00002DDB" w:rsidRPr="000F491A" w:rsidRDefault="00002DDB" w:rsidP="00002DDB">
      <w:pPr>
        <w:spacing w:line="360" w:lineRule="auto"/>
        <w:rPr>
          <w:rFonts w:ascii="Arial" w:hAnsi="Arial" w:cs="Arial"/>
          <w:sz w:val="24"/>
          <w:szCs w:val="24"/>
        </w:rPr>
      </w:pPr>
    </w:p>
    <w:p w14:paraId="6517937E" w14:textId="2447DB3A" w:rsidR="00607EC3" w:rsidRPr="000F491A" w:rsidRDefault="00607EC3" w:rsidP="00002DDB">
      <w:pPr>
        <w:spacing w:line="360" w:lineRule="auto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br w:type="page"/>
      </w:r>
    </w:p>
    <w:p w14:paraId="7C04531A" w14:textId="5EA672B8" w:rsidR="00E26AC2" w:rsidRPr="003718BA" w:rsidRDefault="00E26AC2" w:rsidP="00E26AC2">
      <w:pPr>
        <w:pStyle w:val="Ttulo1"/>
        <w:rPr>
          <w:rFonts w:ascii="Arial" w:hAnsi="Arial" w:cs="Arial"/>
          <w:b/>
          <w:bCs/>
          <w:color w:val="365F91"/>
        </w:rPr>
      </w:pPr>
      <w:bookmarkStart w:id="31" w:name="_Toc181464982"/>
      <w:r w:rsidRPr="003718BA">
        <w:rPr>
          <w:rFonts w:ascii="Arial" w:hAnsi="Arial" w:cs="Arial"/>
          <w:b/>
          <w:bCs/>
          <w:color w:val="365F91"/>
        </w:rPr>
        <w:lastRenderedPageBreak/>
        <w:t>2. MEMÓRIA DE CÁLCULO DOS RISCOS R1 E R2</w:t>
      </w:r>
      <w:bookmarkEnd w:id="31"/>
    </w:p>
    <w:p w14:paraId="05A541C5" w14:textId="77777777" w:rsidR="00D9057D" w:rsidRDefault="00D9057D" w:rsidP="00002DDB">
      <w:pPr>
        <w:spacing w:line="360" w:lineRule="auto"/>
        <w:rPr>
          <w:rFonts w:ascii="Arial" w:hAnsi="Arial" w:cs="Arial"/>
          <w:sz w:val="24"/>
          <w:szCs w:val="24"/>
        </w:rPr>
      </w:pPr>
    </w:p>
    <w:p w14:paraId="5C4B7356" w14:textId="0FA7F87A" w:rsidR="00002DDB" w:rsidRPr="003718BA" w:rsidRDefault="00002DDB" w:rsidP="00002DDB">
      <w:pPr>
        <w:pStyle w:val="Ttulo2"/>
        <w:numPr>
          <w:ilvl w:val="1"/>
          <w:numId w:val="19"/>
        </w:numPr>
        <w:rPr>
          <w:rFonts w:ascii="Arial" w:hAnsi="Arial" w:cs="Arial"/>
          <w:b/>
          <w:bCs/>
          <w:color w:val="365F91"/>
        </w:rPr>
      </w:pPr>
      <w:bookmarkStart w:id="32" w:name="_Toc26778842"/>
      <w:bookmarkStart w:id="33" w:name="_Toc85039218"/>
      <w:bookmarkStart w:id="34" w:name="_Toc181464983"/>
      <w:r w:rsidRPr="003718BA">
        <w:rPr>
          <w:rFonts w:ascii="Arial" w:hAnsi="Arial" w:cs="Arial"/>
          <w:b/>
          <w:bCs/>
          <w:color w:val="365F91"/>
        </w:rPr>
        <w:t>Número médio de eventos</w:t>
      </w:r>
      <w:bookmarkEnd w:id="32"/>
      <w:bookmarkEnd w:id="33"/>
      <w:bookmarkEnd w:id="34"/>
    </w:p>
    <w:p w14:paraId="559499A9" w14:textId="77777777" w:rsidR="00002DDB" w:rsidRPr="000F491A" w:rsidRDefault="00002DDB" w:rsidP="00D9057D">
      <w:pPr>
        <w:keepNext/>
        <w:rPr>
          <w:rFonts w:ascii="Arial" w:hAnsi="Arial" w:cs="Arial"/>
          <w:sz w:val="24"/>
          <w:szCs w:val="24"/>
        </w:rPr>
      </w:pPr>
    </w:p>
    <w:p w14:paraId="40D7C60E" w14:textId="77777777" w:rsidR="00002DDB" w:rsidRPr="000F491A" w:rsidRDefault="00002DDB" w:rsidP="00002DDB">
      <w:pPr>
        <w:pStyle w:val="PargrafodaLista"/>
      </w:pPr>
      <w:proofErr w:type="spellStart"/>
      <w:r w:rsidRPr="000F491A">
        <w:t>Nd</w:t>
      </w:r>
      <w:proofErr w:type="spellEnd"/>
      <w:r w:rsidRPr="000F491A">
        <w:t xml:space="preserve"> → Número de Eventos Perigosos para a Estrutura [por ano]</w:t>
      </w:r>
    </w:p>
    <w:p w14:paraId="30D5E2E0" w14:textId="77777777" w:rsidR="00002DDB" w:rsidRPr="000F491A" w:rsidRDefault="00002DDB" w:rsidP="00002DDB">
      <w:pPr>
        <w:keepNext/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Nd=Ng∙Ad∙Cd∙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 0,06738</m:t>
          </m:r>
        </m:oMath>
      </m:oMathPara>
    </w:p>
    <w:p w14:paraId="186D7269" w14:textId="77777777" w:rsidR="00002DDB" w:rsidRPr="000F491A" w:rsidRDefault="00002DDB" w:rsidP="00002DDB">
      <w:pPr>
        <w:pStyle w:val="PargrafodaLista"/>
        <w:numPr>
          <w:ilvl w:val="0"/>
          <w:numId w:val="6"/>
        </w:numPr>
        <w:ind w:left="851" w:hanging="284"/>
      </w:pPr>
      <w:proofErr w:type="spellStart"/>
      <w:r w:rsidRPr="000F491A">
        <w:t>Nm</w:t>
      </w:r>
      <w:proofErr w:type="spellEnd"/>
      <w:r w:rsidRPr="000F491A">
        <w:t xml:space="preserve"> → Número médio anual de eventos perigosos devido a descargas atmosféricas perto da estrutura [por ano]</w:t>
      </w:r>
    </w:p>
    <w:p w14:paraId="39CAE11D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Am=2∙500∙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L+W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+π∙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500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=828.497,5</m:t>
          </m:r>
        </m:oMath>
      </m:oMathPara>
    </w:p>
    <w:p w14:paraId="372AED80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Nm=Ng∙Am∙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=16,02457</m:t>
          </m:r>
        </m:oMath>
      </m:oMathPara>
    </w:p>
    <w:p w14:paraId="04E62AC9" w14:textId="77777777" w:rsidR="00002DDB" w:rsidRPr="000F491A" w:rsidRDefault="00002DDB" w:rsidP="00002DDB">
      <w:pPr>
        <w:pStyle w:val="PargrafodaLista"/>
        <w:numPr>
          <w:ilvl w:val="0"/>
          <w:numId w:val="5"/>
        </w:numPr>
        <w:ind w:left="851" w:hanging="284"/>
      </w:pPr>
      <w:proofErr w:type="spellStart"/>
      <w:r w:rsidRPr="000F491A">
        <w:t>Nl</w:t>
      </w:r>
      <w:proofErr w:type="spellEnd"/>
      <w:r w:rsidRPr="000F491A">
        <w:t xml:space="preserve"> → Número médio anual de eventos perigosos devido a descargas atmosféricas na linha de Energia [por ano]</w:t>
      </w:r>
    </w:p>
    <w:p w14:paraId="0D0407FC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Al=40∙Ll=  40.000</m:t>
          </m:r>
        </m:oMath>
      </m:oMathPara>
    </w:p>
    <w:p w14:paraId="6EB31367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Nl=Ng∙Al∙Ci∙Ce∙Ct∙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  0,76</m:t>
          </m:r>
        </m:oMath>
      </m:oMathPara>
    </w:p>
    <w:p w14:paraId="66FC53D9" w14:textId="77777777" w:rsidR="00002DDB" w:rsidRPr="000F491A" w:rsidRDefault="00002DDB" w:rsidP="00002DDB">
      <w:pPr>
        <w:pStyle w:val="PargrafodaLista"/>
        <w:numPr>
          <w:ilvl w:val="0"/>
          <w:numId w:val="4"/>
        </w:numPr>
        <w:ind w:left="851" w:hanging="284"/>
      </w:pPr>
      <w:r w:rsidRPr="000F491A">
        <w:t>Ni → Número médio anual de eventos perigosos devido a descargas atmosféricas perto da linha de Energia [por ano]</w:t>
      </w:r>
    </w:p>
    <w:p w14:paraId="7929885E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Ai=4000∙Ll=4.000.000</m:t>
          </m:r>
        </m:oMath>
      </m:oMathPara>
    </w:p>
    <w:p w14:paraId="49616480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Ni=Ng∙Ai∙Ci∙Ce∙Ct∙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=76</m:t>
          </m:r>
        </m:oMath>
      </m:oMathPara>
    </w:p>
    <w:p w14:paraId="38596123" w14:textId="77777777" w:rsidR="00002DDB" w:rsidRPr="000F491A" w:rsidRDefault="00002DDB" w:rsidP="00002DDB">
      <w:pPr>
        <w:pStyle w:val="PargrafodaLista"/>
        <w:numPr>
          <w:ilvl w:val="0"/>
          <w:numId w:val="3"/>
        </w:numPr>
        <w:ind w:left="851" w:hanging="284"/>
      </w:pPr>
      <w:proofErr w:type="spellStart"/>
      <w:r w:rsidRPr="000F491A">
        <w:t>Nlt</w:t>
      </w:r>
      <w:proofErr w:type="spellEnd"/>
      <w:r w:rsidRPr="000F491A">
        <w:t xml:space="preserve"> → Número médio anual de eventos perigosos devido a descargas atmosféricas na linha SINAL [por ano]</w:t>
      </w:r>
    </w:p>
    <w:p w14:paraId="57F03F00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Alt=40∙Llt=40.000</m:t>
          </m:r>
        </m:oMath>
      </m:oMathPara>
    </w:p>
    <w:p w14:paraId="36ADC130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Nlt=Ng∙Alt∙Cit∙Cet∙Ctt∙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 0,76</m:t>
          </m:r>
        </m:oMath>
      </m:oMathPara>
    </w:p>
    <w:p w14:paraId="42D90E47" w14:textId="77777777" w:rsidR="00002DDB" w:rsidRPr="000F491A" w:rsidRDefault="00002DDB" w:rsidP="00002DDB">
      <w:pPr>
        <w:pStyle w:val="PargrafodaLista"/>
        <w:numPr>
          <w:ilvl w:val="0"/>
          <w:numId w:val="2"/>
        </w:numPr>
        <w:ind w:left="851" w:hanging="284"/>
      </w:pPr>
      <w:proofErr w:type="spellStart"/>
      <w:r w:rsidRPr="000F491A">
        <w:t>Nit</w:t>
      </w:r>
      <w:proofErr w:type="spellEnd"/>
      <w:r w:rsidRPr="000F491A">
        <w:t xml:space="preserve"> → Número médio anual de eventos perigosos devido a descargas atmosféricas perto da linha SINAL [por ano]</w:t>
      </w:r>
    </w:p>
    <w:p w14:paraId="1C058A58" w14:textId="77777777" w:rsidR="00002DDB" w:rsidRPr="000F491A" w:rsidRDefault="00002DDB" w:rsidP="00002DDB">
      <w:pPr>
        <w:ind w:left="708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Ait=4000∙Llt=4.000.000</m:t>
          </m:r>
        </m:oMath>
      </m:oMathPara>
    </w:p>
    <w:p w14:paraId="1B990F90" w14:textId="77777777" w:rsidR="00002DDB" w:rsidRPr="000F491A" w:rsidRDefault="00002DDB" w:rsidP="00002DDB">
      <w:pPr>
        <w:ind w:left="708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Nit=Ng∙Ait∙Cit∙Cet∙Ctt∙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=76</m:t>
          </m:r>
        </m:oMath>
      </m:oMathPara>
    </w:p>
    <w:p w14:paraId="59F6C6A0" w14:textId="77777777" w:rsidR="00002DDB" w:rsidRDefault="00002DDB" w:rsidP="00002DDB">
      <w:pPr>
        <w:rPr>
          <w:rFonts w:ascii="Arial" w:hAnsi="Arial" w:cs="Arial"/>
          <w:sz w:val="24"/>
          <w:szCs w:val="24"/>
        </w:rPr>
      </w:pPr>
    </w:p>
    <w:p w14:paraId="3BF43EE8" w14:textId="77777777" w:rsidR="00D9057D" w:rsidRDefault="00D9057D" w:rsidP="00002DDB">
      <w:pPr>
        <w:rPr>
          <w:rFonts w:ascii="Arial" w:hAnsi="Arial" w:cs="Arial"/>
          <w:sz w:val="24"/>
          <w:szCs w:val="24"/>
        </w:rPr>
      </w:pPr>
    </w:p>
    <w:p w14:paraId="400B9731" w14:textId="77777777" w:rsidR="00D9057D" w:rsidRDefault="00D9057D" w:rsidP="00002DDB">
      <w:pPr>
        <w:rPr>
          <w:rFonts w:ascii="Arial" w:hAnsi="Arial" w:cs="Arial"/>
          <w:sz w:val="24"/>
          <w:szCs w:val="24"/>
        </w:rPr>
      </w:pPr>
    </w:p>
    <w:p w14:paraId="2CC05456" w14:textId="77777777" w:rsidR="00D9057D" w:rsidRDefault="00D9057D" w:rsidP="00002DDB">
      <w:pPr>
        <w:rPr>
          <w:rFonts w:ascii="Arial" w:hAnsi="Arial" w:cs="Arial"/>
          <w:sz w:val="24"/>
          <w:szCs w:val="24"/>
        </w:rPr>
      </w:pPr>
    </w:p>
    <w:p w14:paraId="6B2ED49E" w14:textId="00BFDD66" w:rsidR="00002DDB" w:rsidRPr="003718BA" w:rsidRDefault="00002DDB" w:rsidP="00002DDB">
      <w:pPr>
        <w:pStyle w:val="Ttulo2"/>
        <w:numPr>
          <w:ilvl w:val="1"/>
          <w:numId w:val="19"/>
        </w:numPr>
        <w:rPr>
          <w:rFonts w:ascii="Arial" w:hAnsi="Arial" w:cs="Arial"/>
          <w:b/>
          <w:bCs/>
          <w:color w:val="365F91"/>
        </w:rPr>
      </w:pPr>
      <w:bookmarkStart w:id="35" w:name="_Toc85039219"/>
      <w:bookmarkStart w:id="36" w:name="_Toc181464984"/>
      <w:r w:rsidRPr="003718BA">
        <w:rPr>
          <w:rFonts w:ascii="Arial" w:hAnsi="Arial" w:cs="Arial"/>
          <w:b/>
          <w:bCs/>
          <w:color w:val="365F91"/>
        </w:rPr>
        <w:t>Fatores referente as medidas de proteção contra surtos de tensão</w:t>
      </w:r>
      <w:bookmarkEnd w:id="35"/>
      <w:bookmarkEnd w:id="36"/>
    </w:p>
    <w:p w14:paraId="7E9FB232" w14:textId="77777777" w:rsidR="00002DDB" w:rsidRPr="000F491A" w:rsidRDefault="00002DDB" w:rsidP="00002DDB">
      <w:pPr>
        <w:keepNext/>
        <w:ind w:left="567"/>
        <w:rPr>
          <w:rFonts w:ascii="Arial" w:hAnsi="Arial" w:cs="Arial"/>
          <w:sz w:val="24"/>
          <w:szCs w:val="24"/>
        </w:rPr>
      </w:pPr>
    </w:p>
    <w:p w14:paraId="4F8431A8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851" w:hanging="284"/>
      </w:pPr>
      <w:r w:rsidRPr="000F491A">
        <w:t xml:space="preserve">Ks1 → leva em consideração a eficiência da blindagem por malha da estrutura, SPDA ou outra blindagem na interface ZPR 0/1; dentro de uma ZPR, em uma distância de segurança do limite da malha no mínimo igual à largura da malha </w:t>
      </w:r>
      <w:proofErr w:type="spellStart"/>
      <w:r w:rsidRPr="000F491A">
        <w:t>Wm</w:t>
      </w:r>
      <w:proofErr w:type="spellEnd"/>
      <w:r w:rsidRPr="000F491A">
        <w:t xml:space="preserve">, fatores Ks1 e Ks2 para SPDA ou blindagem tipo malha espacial pode ser avaliado como: Ks1 = 0,12 x Wm1 → </w:t>
      </w:r>
      <m:oMath>
        <m:r>
          <w:rPr>
            <w:rFonts w:ascii="Cambria Math" w:hAnsi="Cambria Math"/>
          </w:rPr>
          <m:t>Ks1=1</m:t>
        </m:r>
      </m:oMath>
    </w:p>
    <w:p w14:paraId="1D71DFDC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851" w:hanging="284"/>
      </w:pPr>
      <w:proofErr w:type="spellStart"/>
      <w:r w:rsidRPr="000F491A">
        <w:t>Uw</w:t>
      </w:r>
      <w:proofErr w:type="spellEnd"/>
      <w:r w:rsidRPr="000F491A">
        <w:t xml:space="preserve"> (Energia) → é a tensão suportável nominal de impulso do sistema a ser protegido, expressa em quilovolts (kV) → </w:t>
      </w:r>
      <m:oMath>
        <m:r>
          <w:rPr>
            <w:rFonts w:ascii="Cambria Math" w:hAnsi="Cambria Math"/>
          </w:rPr>
          <m:t>Uw=1,0</m:t>
        </m:r>
      </m:oMath>
    </w:p>
    <w:p w14:paraId="34A5CEFE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851" w:hanging="284"/>
      </w:pPr>
      <w:r w:rsidRPr="000F491A">
        <w:t xml:space="preserve">Ks4 (Energia) → Ks4: leva em consideração a tensão suportável de impulso do sistema a ser protegido. Ks4 = 1 / </w:t>
      </w:r>
      <w:proofErr w:type="spellStart"/>
      <w:r w:rsidRPr="000F491A">
        <w:t>Uw</w:t>
      </w:r>
      <w:proofErr w:type="spellEnd"/>
      <w:r w:rsidRPr="000F491A">
        <w:t xml:space="preserve"> → </w:t>
      </w:r>
      <m:oMath>
        <m:r>
          <w:rPr>
            <w:rFonts w:ascii="Cambria Math" w:hAnsi="Cambria Math"/>
          </w:rPr>
          <m:t>Ks4=1,0</m:t>
        </m:r>
      </m:oMath>
    </w:p>
    <w:p w14:paraId="5802B878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851" w:hanging="284"/>
      </w:pPr>
      <w:proofErr w:type="spellStart"/>
      <w:r w:rsidRPr="000F491A">
        <w:t>Uwt</w:t>
      </w:r>
      <w:proofErr w:type="spellEnd"/>
      <w:r w:rsidRPr="000F491A">
        <w:t xml:space="preserve"> Sinal → </w:t>
      </w:r>
      <m:oMath>
        <m:r>
          <w:rPr>
            <w:rFonts w:ascii="Cambria Math" w:hAnsi="Cambria Math"/>
          </w:rPr>
          <m:t>Uwt=1,0</m:t>
        </m:r>
      </m:oMath>
    </w:p>
    <w:p w14:paraId="7B6BB765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851" w:hanging="284"/>
      </w:pPr>
      <w:r w:rsidRPr="000F491A">
        <w:t xml:space="preserve">Ks4t Sinal → </w:t>
      </w:r>
      <m:oMath>
        <m:r>
          <w:rPr>
            <w:rFonts w:ascii="Cambria Math" w:hAnsi="Cambria Math"/>
          </w:rPr>
          <m:t>Ks4t=1,0</m:t>
        </m:r>
      </m:oMath>
    </w:p>
    <w:p w14:paraId="6E679BCB" w14:textId="77777777" w:rsidR="00002DDB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17D0AF90" w14:textId="6A5C4120" w:rsidR="00002DDB" w:rsidRPr="003718BA" w:rsidRDefault="00002DDB" w:rsidP="00002DDB">
      <w:pPr>
        <w:pStyle w:val="Ttulo2"/>
        <w:numPr>
          <w:ilvl w:val="1"/>
          <w:numId w:val="19"/>
        </w:numPr>
        <w:rPr>
          <w:rFonts w:ascii="Arial" w:hAnsi="Arial" w:cs="Arial"/>
          <w:b/>
          <w:bCs/>
          <w:color w:val="365F91"/>
        </w:rPr>
      </w:pPr>
      <w:bookmarkStart w:id="37" w:name="_Toc85039220"/>
      <w:bookmarkStart w:id="38" w:name="_Toc181464985"/>
      <w:r w:rsidRPr="003718BA">
        <w:rPr>
          <w:rFonts w:ascii="Arial" w:hAnsi="Arial" w:cs="Arial"/>
          <w:b/>
          <w:bCs/>
          <w:color w:val="365F91"/>
        </w:rPr>
        <w:t>Medidas de proteção</w:t>
      </w:r>
      <w:bookmarkEnd w:id="37"/>
      <w:bookmarkEnd w:id="38"/>
    </w:p>
    <w:p w14:paraId="3BEBE1AF" w14:textId="77777777" w:rsidR="00002DDB" w:rsidRPr="000F491A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633DBD28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284"/>
      </w:pPr>
      <w:r w:rsidRPr="000F491A">
        <w:t xml:space="preserve">Ks2 → Fator relevante à efetividade da blindagem por malha dos campos internos de uma estrutura → </w:t>
      </w:r>
      <m:oMath>
        <m:r>
          <w:rPr>
            <w:rFonts w:ascii="Cambria Math" w:hAnsi="Cambria Math"/>
          </w:rPr>
          <m:t>Ks2=1</m:t>
        </m:r>
      </m:oMath>
    </w:p>
    <w:p w14:paraId="528E856A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284"/>
      </w:pPr>
      <w:r w:rsidRPr="000F491A">
        <w:t xml:space="preserve">Fiação Interna ENERGIA - Ks3 (Tabela B.5) → 50 m² → </w:t>
      </w:r>
      <m:oMath>
        <m:r>
          <w:rPr>
            <w:rFonts w:ascii="Cambria Math" w:hAnsi="Cambria Math"/>
          </w:rPr>
          <m:t>Ks3=1</m:t>
        </m:r>
      </m:oMath>
    </w:p>
    <w:p w14:paraId="40A12433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284"/>
      </w:pPr>
      <w:r w:rsidRPr="000F491A">
        <w:t xml:space="preserve">Nível de Proteção NP SINAL - </w:t>
      </w:r>
      <w:proofErr w:type="spellStart"/>
      <w:r w:rsidRPr="000F491A">
        <w:t>Pspdt</w:t>
      </w:r>
      <w:proofErr w:type="spellEnd"/>
      <w:r w:rsidRPr="000F491A">
        <w:t xml:space="preserve"> (Tabela B.3) → DPS Classe III e IV, </w:t>
      </w:r>
      <m:oMath>
        <m:r>
          <w:rPr>
            <w:rFonts w:ascii="Cambria Math" w:hAnsi="Cambria Math"/>
          </w:rPr>
          <m:t>Pspdt=0,05</m:t>
        </m:r>
      </m:oMath>
    </w:p>
    <w:p w14:paraId="00F69990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284"/>
      </w:pPr>
      <w:r w:rsidRPr="000F491A">
        <w:t xml:space="preserve">Fiação Interna SINAL - Ks3t (Tabela B.5) → 50 m² → </w:t>
      </w:r>
      <m:oMath>
        <m:r>
          <w:rPr>
            <w:rFonts w:ascii="Cambria Math" w:hAnsi="Cambria Math"/>
          </w:rPr>
          <m:t>Ks3t=1</m:t>
        </m:r>
      </m:oMath>
    </w:p>
    <w:p w14:paraId="0F6DE569" w14:textId="77777777" w:rsidR="00002DDB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06069430" w14:textId="64401E59" w:rsidR="00002DDB" w:rsidRPr="003718BA" w:rsidRDefault="00002DDB" w:rsidP="00002DDB">
      <w:pPr>
        <w:pStyle w:val="Ttulo2"/>
        <w:numPr>
          <w:ilvl w:val="1"/>
          <w:numId w:val="19"/>
        </w:numPr>
        <w:rPr>
          <w:rFonts w:ascii="Arial" w:hAnsi="Arial" w:cs="Arial"/>
          <w:b/>
          <w:bCs/>
          <w:color w:val="365F91"/>
        </w:rPr>
      </w:pPr>
      <w:bookmarkStart w:id="39" w:name="_Toc26778846"/>
      <w:bookmarkStart w:id="40" w:name="_Toc85039221"/>
      <w:bookmarkStart w:id="41" w:name="_Toc181464986"/>
      <w:r w:rsidRPr="003718BA">
        <w:rPr>
          <w:rFonts w:ascii="Arial" w:hAnsi="Arial" w:cs="Arial"/>
          <w:b/>
          <w:bCs/>
          <w:color w:val="365F91"/>
        </w:rPr>
        <w:t>Probabilidades</w:t>
      </w:r>
      <w:bookmarkEnd w:id="39"/>
      <w:r w:rsidRPr="003718BA">
        <w:rPr>
          <w:rFonts w:ascii="Arial" w:hAnsi="Arial" w:cs="Arial"/>
          <w:b/>
          <w:bCs/>
          <w:color w:val="365F91"/>
        </w:rPr>
        <w:t xml:space="preserve"> relativas a estrutura e danos</w:t>
      </w:r>
      <w:bookmarkEnd w:id="40"/>
      <w:bookmarkEnd w:id="41"/>
    </w:p>
    <w:p w14:paraId="456FA667" w14:textId="77777777" w:rsidR="00002DDB" w:rsidRPr="000F491A" w:rsidRDefault="00002DDB" w:rsidP="00002DDB">
      <w:pPr>
        <w:ind w:left="567"/>
        <w:rPr>
          <w:rFonts w:ascii="Arial" w:hAnsi="Arial" w:cs="Arial"/>
          <w:b/>
          <w:bCs/>
          <w:sz w:val="24"/>
          <w:szCs w:val="24"/>
        </w:rPr>
      </w:pPr>
    </w:p>
    <w:p w14:paraId="674F9F03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Quanto menor a probabilidade, ou mais próxima a zero, menor será o risco de dano.</w:t>
      </w:r>
    </w:p>
    <w:p w14:paraId="7494134C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</w:p>
    <w:p w14:paraId="6FB5494F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Pc</w:t>
      </w:r>
      <w:proofErr w:type="spellEnd"/>
      <w:r w:rsidRPr="000F491A">
        <w:t xml:space="preserve"> - Probabilidade de Descarga na Estrutura causar Danos em sistemas internos</w:t>
      </w:r>
    </w:p>
    <w:p w14:paraId="18CA61E6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Pc=Pspd∙Cld=0,05</m:t>
          </m:r>
        </m:oMath>
      </m:oMathPara>
    </w:p>
    <w:p w14:paraId="271A7452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lastRenderedPageBreak/>
        <w:t>Pct</w:t>
      </w:r>
      <w:proofErr w:type="spellEnd"/>
      <w:r w:rsidRPr="000F491A">
        <w:t xml:space="preserve"> - Probabilidade de Descarga na Estrutura causar Danos em sistemas internos SINAL</w:t>
      </w:r>
    </w:p>
    <w:p w14:paraId="3CED375F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Pct=Pspdt∙Cldt=0,05</m:t>
          </m:r>
        </m:oMath>
      </m:oMathPara>
    </w:p>
    <w:p w14:paraId="7371F939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Pms</w:t>
      </w:r>
      <w:proofErr w:type="spellEnd"/>
      <w:r w:rsidRPr="000F491A">
        <w:t xml:space="preserve"> → Probabilidade de falha de sistemas internos de ENERGIA, depende das medidas de proteção contra surtos instaladas:</w:t>
      </w:r>
    </w:p>
    <w:p w14:paraId="7672E502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Pms=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Ks1∙Ks2∙Ks3∙Ks4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=1,0</m:t>
          </m:r>
        </m:oMath>
      </m:oMathPara>
    </w:p>
    <w:p w14:paraId="30C86DBF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Pmst</w:t>
      </w:r>
      <w:proofErr w:type="spellEnd"/>
      <w:r w:rsidRPr="000F491A">
        <w:t xml:space="preserve"> → Probabilidade de falha de sistemas internos de SINAL</w:t>
      </w:r>
    </w:p>
    <w:p w14:paraId="14270125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Pmst=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Ks1∙Ks2∙Ks3t∙Ks4t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=1,0</m:t>
          </m:r>
        </m:oMath>
      </m:oMathPara>
    </w:p>
    <w:p w14:paraId="3763AA3B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Pm</w:t>
      </w:r>
      <w:proofErr w:type="spellEnd"/>
      <w:r w:rsidRPr="000F491A">
        <w:t xml:space="preserve"> → Probabilidade de Descarga perto da Estrutura causar Danos em sistemas internos</w:t>
      </w:r>
    </w:p>
    <w:p w14:paraId="05865F58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Pm=Pspd∙Pms=0,05</m:t>
          </m:r>
        </m:oMath>
      </m:oMathPara>
    </w:p>
    <w:p w14:paraId="0F047881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Pmt</w:t>
      </w:r>
      <w:proofErr w:type="spellEnd"/>
      <w:r w:rsidRPr="000F491A">
        <w:t xml:space="preserve"> - Probabilidade de Descarga perto da Estrutura causar Danos em sistemas internos de SINAL</w:t>
      </w:r>
    </w:p>
    <w:p w14:paraId="398FB5EB" w14:textId="77777777" w:rsidR="00002DDB" w:rsidRPr="000F491A" w:rsidRDefault="00002DDB" w:rsidP="00002DDB">
      <w:pPr>
        <w:ind w:left="92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Pmt=Pspdt∙Pmst= 0,05</m:t>
          </m:r>
        </m:oMath>
      </m:oMathPara>
    </w:p>
    <w:p w14:paraId="5942D608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Pu</w:t>
      </w:r>
      <w:proofErr w:type="spellEnd"/>
      <w:r w:rsidRPr="000F491A">
        <w:t xml:space="preserve"> - Probabilidade de Descarga na linha causar ferimentos a seres vivos por choque</w:t>
      </w:r>
    </w:p>
    <w:p w14:paraId="7419CCB1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Pu=Ptu∙Peb∙Pld∙Cld= 0,05</m:t>
          </m:r>
        </m:oMath>
      </m:oMathPara>
    </w:p>
    <w:p w14:paraId="1CCE8FB3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Put</w:t>
      </w:r>
      <w:proofErr w:type="spellEnd"/>
      <w:r w:rsidRPr="000F491A">
        <w:t xml:space="preserve"> - Probabilidade de Descarga na linha causar ferimentos a seres vivos por choque SINAL</w:t>
      </w:r>
    </w:p>
    <w:p w14:paraId="3B6B80FF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Put=Ptu∙Peb∙Pldt∙Cldt= 0,05</m:t>
          </m:r>
        </m:oMath>
      </m:oMathPara>
    </w:p>
    <w:p w14:paraId="26408E9B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Pw</w:t>
      </w:r>
      <w:proofErr w:type="spellEnd"/>
      <w:r w:rsidRPr="000F491A">
        <w:t xml:space="preserve"> - Probabilidade de Descarga na linha Causar falha de sistemas internos</w:t>
      </w:r>
    </w:p>
    <w:p w14:paraId="15AB8D3A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Pw=Pspd∙Pld∙Cld= 0,05</m:t>
          </m:r>
        </m:oMath>
      </m:oMathPara>
    </w:p>
    <w:p w14:paraId="7155B765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Pwt</w:t>
      </w:r>
      <w:proofErr w:type="spellEnd"/>
      <w:r w:rsidRPr="000F491A">
        <w:t xml:space="preserve"> - Probabilidade de Descarga na linha Causar falha de sistemas internos SINAL</w:t>
      </w:r>
    </w:p>
    <w:p w14:paraId="006988EB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Pwt=Pspdt∙Pldt∙Cldt= 0,05</m:t>
          </m:r>
        </m:oMath>
      </m:oMathPara>
    </w:p>
    <w:p w14:paraId="6BB65026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Pli</w:t>
      </w:r>
      <w:proofErr w:type="spellEnd"/>
      <w:r w:rsidRPr="000F491A">
        <w:t xml:space="preserve"> → probabilidade de falha de sistemas internos devido a uma descarga atmosférica perto de uma linha de ENERGIA conectada dependendo das características da linha e dos equipamentos</w:t>
      </w:r>
    </w:p>
    <w:p w14:paraId="4C2DA529" w14:textId="77777777" w:rsidR="00002DDB" w:rsidRPr="000F491A" w:rsidRDefault="00002DDB" w:rsidP="00002DDB">
      <w:pPr>
        <w:ind w:left="567"/>
        <w:jc w:val="center"/>
        <w:rPr>
          <w:rFonts w:ascii="Arial" w:hAnsi="Arial" w:cs="Arial"/>
          <w:sz w:val="24"/>
          <w:szCs w:val="24"/>
        </w:rPr>
      </w:pPr>
      <w:proofErr w:type="spellStart"/>
      <w:r w:rsidRPr="000F491A">
        <w:rPr>
          <w:rFonts w:ascii="Arial" w:hAnsi="Arial" w:cs="Arial"/>
          <w:sz w:val="24"/>
          <w:szCs w:val="24"/>
        </w:rPr>
        <w:t>Pli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0F491A">
        <w:rPr>
          <w:rFonts w:ascii="Arial" w:hAnsi="Arial" w:cs="Arial"/>
          <w:sz w:val="24"/>
          <w:szCs w:val="24"/>
        </w:rPr>
        <w:t>Uw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1,0 kV →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li</m:t>
            </m:r>
          </m:sub>
        </m:sSub>
        <m:r>
          <w:rPr>
            <w:rFonts w:ascii="Cambria Math" w:hAnsi="Cambria Math" w:cs="Arial"/>
            <w:sz w:val="24"/>
            <w:szCs w:val="24"/>
          </w:rPr>
          <m:t>=1,0</m:t>
        </m:r>
      </m:oMath>
    </w:p>
    <w:p w14:paraId="0E25F894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lastRenderedPageBreak/>
        <w:t>Plit</w:t>
      </w:r>
      <w:proofErr w:type="spellEnd"/>
      <w:r w:rsidRPr="000F491A">
        <w:t xml:space="preserve"> → probabilidade de falha de sistemas internos devido a uma descarga atmosférica perto de uma linha de SINAL conectada dependendo das características da linha e dos equipamentos</w:t>
      </w:r>
    </w:p>
    <w:p w14:paraId="61BE01B5" w14:textId="77777777" w:rsidR="00002DDB" w:rsidRPr="000F491A" w:rsidRDefault="00002DDB" w:rsidP="00002DDB">
      <w:pPr>
        <w:ind w:left="567"/>
        <w:jc w:val="center"/>
        <w:rPr>
          <w:rFonts w:ascii="Arial" w:hAnsi="Arial" w:cs="Arial"/>
          <w:sz w:val="24"/>
          <w:szCs w:val="24"/>
        </w:rPr>
      </w:pPr>
      <w:proofErr w:type="spellStart"/>
      <w:r w:rsidRPr="000F491A">
        <w:rPr>
          <w:rFonts w:ascii="Arial" w:hAnsi="Arial" w:cs="Arial"/>
          <w:sz w:val="24"/>
          <w:szCs w:val="24"/>
        </w:rPr>
        <w:t>Plit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0F491A">
        <w:rPr>
          <w:rFonts w:ascii="Arial" w:hAnsi="Arial" w:cs="Arial"/>
          <w:sz w:val="24"/>
          <w:szCs w:val="24"/>
        </w:rPr>
        <w:t>Uwt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1,0 kV →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lit</m:t>
            </m:r>
          </m:sub>
        </m:sSub>
        <m:r>
          <w:rPr>
            <w:rFonts w:ascii="Cambria Math" w:hAnsi="Cambria Math" w:cs="Arial"/>
            <w:sz w:val="24"/>
            <w:szCs w:val="24"/>
          </w:rPr>
          <m:t>=1,0</m:t>
        </m:r>
      </m:oMath>
    </w:p>
    <w:p w14:paraId="51546295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Pz</w:t>
      </w:r>
      <w:proofErr w:type="spellEnd"/>
      <w:r w:rsidRPr="000F491A">
        <w:t xml:space="preserve"> → Probabilidade de Descarga perto da linha causar falha de sistemas internos de ENERGIA</w:t>
      </w:r>
    </w:p>
    <w:p w14:paraId="2D56C233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Pz=Pspd∙Pli∙Cli= 0,05</m:t>
          </m:r>
        </m:oMath>
      </m:oMathPara>
    </w:p>
    <w:p w14:paraId="7464F0B9" w14:textId="77777777" w:rsidR="00002DDB" w:rsidRPr="000F491A" w:rsidRDefault="00002DDB" w:rsidP="00002DDB">
      <w:pPr>
        <w:pStyle w:val="PargrafodaLista"/>
        <w:numPr>
          <w:ilvl w:val="0"/>
          <w:numId w:val="1"/>
        </w:numPr>
        <w:ind w:left="993" w:hanging="426"/>
      </w:pPr>
      <w:proofErr w:type="spellStart"/>
      <w:r w:rsidRPr="000F491A">
        <w:t>Pzt</w:t>
      </w:r>
      <w:proofErr w:type="spellEnd"/>
      <w:r w:rsidRPr="000F491A">
        <w:t xml:space="preserve"> → Probabilidade de Descarga perto da linha causar falha de sistemas internos de SINAL</w:t>
      </w:r>
    </w:p>
    <w:p w14:paraId="5F73CD03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Pzt=Pspdt∙Plit∙Clit= 0,05</m:t>
          </m:r>
        </m:oMath>
      </m:oMathPara>
    </w:p>
    <w:p w14:paraId="788CC3D4" w14:textId="77777777" w:rsidR="00002DDB" w:rsidRPr="000F491A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69C13589" w14:textId="3DE0603E" w:rsidR="00D9057D" w:rsidRPr="003718BA" w:rsidRDefault="00D9057D" w:rsidP="00D9057D">
      <w:pPr>
        <w:pStyle w:val="Ttulo2"/>
        <w:numPr>
          <w:ilvl w:val="1"/>
          <w:numId w:val="19"/>
        </w:numPr>
        <w:rPr>
          <w:rFonts w:ascii="Arial" w:hAnsi="Arial" w:cs="Arial"/>
          <w:b/>
          <w:bCs/>
          <w:color w:val="365F91"/>
        </w:rPr>
      </w:pPr>
      <w:bookmarkStart w:id="42" w:name="_Toc181464987"/>
      <w:r w:rsidRPr="003718BA">
        <w:rPr>
          <w:rFonts w:ascii="Arial" w:hAnsi="Arial" w:cs="Arial"/>
          <w:b/>
          <w:bCs/>
          <w:color w:val="365F91"/>
        </w:rPr>
        <w:t>Perdas</w:t>
      </w:r>
      <w:bookmarkEnd w:id="42"/>
    </w:p>
    <w:p w14:paraId="2D5B15F4" w14:textId="77777777" w:rsidR="00002DDB" w:rsidRPr="000F491A" w:rsidRDefault="00002DDB" w:rsidP="00002DDB">
      <w:pPr>
        <w:keepNext/>
        <w:ind w:left="567"/>
        <w:rPr>
          <w:rFonts w:ascii="Arial" w:hAnsi="Arial" w:cs="Arial"/>
          <w:color w:val="FF0000"/>
          <w:sz w:val="24"/>
          <w:szCs w:val="24"/>
        </w:rPr>
      </w:pPr>
    </w:p>
    <w:p w14:paraId="1A660351" w14:textId="77777777" w:rsidR="00002DDB" w:rsidRPr="000F491A" w:rsidRDefault="00002DDB" w:rsidP="00002DDB">
      <w:pPr>
        <w:pStyle w:val="PargrafodaLista"/>
        <w:keepNext/>
        <w:numPr>
          <w:ilvl w:val="0"/>
          <w:numId w:val="8"/>
        </w:numPr>
        <w:ind w:left="851" w:hanging="284"/>
      </w:pPr>
      <w:r w:rsidRPr="000F491A">
        <w:t>L1 - Perda de vida humana incluindo ferimento permanente → Considerar</w:t>
      </w:r>
    </w:p>
    <w:p w14:paraId="6A37495D" w14:textId="77777777" w:rsidR="00002DDB" w:rsidRPr="000F491A" w:rsidRDefault="00002DDB" w:rsidP="00002DDB">
      <w:pPr>
        <w:pStyle w:val="PargrafodaLista"/>
        <w:numPr>
          <w:ilvl w:val="0"/>
          <w:numId w:val="8"/>
        </w:numPr>
        <w:ind w:left="851" w:hanging="284"/>
      </w:pPr>
      <w:r w:rsidRPr="000F491A">
        <w:t>L2 - Perda inaceitável de serviço ao público → Desprezar</w:t>
      </w:r>
    </w:p>
    <w:p w14:paraId="1EA677E6" w14:textId="77777777" w:rsidR="00002DDB" w:rsidRPr="000F491A" w:rsidRDefault="00002DDB" w:rsidP="00002DDB">
      <w:pPr>
        <w:pStyle w:val="PargrafodaLista"/>
        <w:numPr>
          <w:ilvl w:val="0"/>
          <w:numId w:val="8"/>
        </w:numPr>
        <w:ind w:left="851" w:hanging="284"/>
      </w:pPr>
      <w:r w:rsidRPr="000F491A">
        <w:t>L3 - Perda inaceitável de patrimônio cultural → Desprezar</w:t>
      </w:r>
    </w:p>
    <w:p w14:paraId="3C2F466C" w14:textId="77777777" w:rsidR="00002DDB" w:rsidRPr="000F491A" w:rsidRDefault="00002DDB" w:rsidP="00002DDB">
      <w:pPr>
        <w:pStyle w:val="PargrafodaLista"/>
        <w:numPr>
          <w:ilvl w:val="0"/>
          <w:numId w:val="8"/>
        </w:numPr>
        <w:ind w:left="851" w:hanging="284"/>
      </w:pPr>
      <w:r w:rsidRPr="000F491A">
        <w:t>L4 - Perda econômica → Desprezar</w:t>
      </w:r>
    </w:p>
    <w:p w14:paraId="251CECD2" w14:textId="77777777" w:rsidR="00002DDB" w:rsidRPr="000F491A" w:rsidRDefault="00002DDB" w:rsidP="00002DDB">
      <w:pPr>
        <w:pStyle w:val="PargrafodaLista"/>
        <w:numPr>
          <w:ilvl w:val="0"/>
          <w:numId w:val="8"/>
        </w:numPr>
        <w:ind w:left="851" w:hanging="284"/>
      </w:pPr>
      <w:r w:rsidRPr="000F491A">
        <w:t>Risco de Explosão / Hospitais → Não</w:t>
      </w:r>
    </w:p>
    <w:p w14:paraId="61B5E810" w14:textId="77777777" w:rsidR="00002DDB" w:rsidRPr="000F491A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1A949B5C" w14:textId="77777777" w:rsidR="00002DDB" w:rsidRPr="00BA4DF9" w:rsidRDefault="00002DDB" w:rsidP="00BA4DF9">
      <w:pPr>
        <w:rPr>
          <w:rFonts w:ascii="Arial" w:hAnsi="Arial" w:cs="Arial"/>
          <w:sz w:val="24"/>
          <w:szCs w:val="24"/>
        </w:rPr>
      </w:pPr>
      <w:bookmarkStart w:id="43" w:name="_Toc26778848"/>
      <w:bookmarkStart w:id="44" w:name="_Toc85039223"/>
      <w:r w:rsidRPr="00BA4DF9">
        <w:rPr>
          <w:rFonts w:ascii="Arial" w:hAnsi="Arial" w:cs="Arial"/>
          <w:sz w:val="24"/>
          <w:szCs w:val="24"/>
        </w:rPr>
        <w:t>L1 - Perda de vida humana incluindo ferimento permanente</w:t>
      </w:r>
      <w:bookmarkEnd w:id="43"/>
      <w:bookmarkEnd w:id="44"/>
    </w:p>
    <w:p w14:paraId="1F89233E" w14:textId="77777777" w:rsidR="00002DDB" w:rsidRPr="000F491A" w:rsidRDefault="00002DDB" w:rsidP="00002DDB">
      <w:pPr>
        <w:pStyle w:val="PargrafodaLista"/>
        <w:keepNext/>
        <w:numPr>
          <w:ilvl w:val="0"/>
          <w:numId w:val="9"/>
        </w:numPr>
        <w:ind w:left="993" w:hanging="426"/>
      </w:pPr>
      <w:proofErr w:type="spellStart"/>
      <w:r w:rsidRPr="000F491A">
        <w:t>Lt</w:t>
      </w:r>
      <w:proofErr w:type="spellEnd"/>
      <w:r w:rsidRPr="000F491A">
        <w:t xml:space="preserve"> → Perda em uma estrutura devido a danos físicos → </w:t>
      </w:r>
      <w:proofErr w:type="spellStart"/>
      <w:r w:rsidRPr="000F491A">
        <w:t>Lt</w:t>
      </w:r>
      <w:proofErr w:type="spellEnd"/>
      <w:r w:rsidRPr="000F491A">
        <w:t xml:space="preserve"> = 0,01</w:t>
      </w:r>
    </w:p>
    <w:p w14:paraId="6B19BF30" w14:textId="77777777" w:rsidR="00002DDB" w:rsidRPr="000F491A" w:rsidRDefault="00002DDB" w:rsidP="00002DDB">
      <w:pPr>
        <w:pStyle w:val="PargrafodaLista"/>
        <w:numPr>
          <w:ilvl w:val="0"/>
          <w:numId w:val="9"/>
        </w:numPr>
        <w:ind w:left="993" w:hanging="426"/>
      </w:pPr>
      <w:r w:rsidRPr="000F491A">
        <w:t xml:space="preserve">D2 - Danos Físicos - </w:t>
      </w:r>
      <w:proofErr w:type="spellStart"/>
      <w:r w:rsidRPr="000F491A">
        <w:t>Lf</w:t>
      </w:r>
      <w:proofErr w:type="spellEnd"/>
      <w:r w:rsidRPr="000F491A">
        <w:t xml:space="preserve"> (Tabela C.2) → Outros, </w:t>
      </w:r>
      <w:proofErr w:type="spellStart"/>
      <w:r w:rsidRPr="000F491A">
        <w:t>Lf</w:t>
      </w:r>
      <w:proofErr w:type="spellEnd"/>
      <w:r w:rsidRPr="000F491A">
        <w:t xml:space="preserve"> = 0,1</w:t>
      </w:r>
    </w:p>
    <w:p w14:paraId="55C88115" w14:textId="77777777" w:rsidR="00002DDB" w:rsidRPr="000F491A" w:rsidRDefault="00002DDB" w:rsidP="00002DDB">
      <w:pPr>
        <w:pStyle w:val="PargrafodaLista"/>
        <w:numPr>
          <w:ilvl w:val="0"/>
          <w:numId w:val="9"/>
        </w:numPr>
        <w:ind w:left="993" w:hanging="426"/>
      </w:pPr>
      <w:proofErr w:type="spellStart"/>
      <w:r w:rsidRPr="000F491A">
        <w:t>Lo</w:t>
      </w:r>
      <w:proofErr w:type="spellEnd"/>
      <w:r w:rsidRPr="000F491A">
        <w:t xml:space="preserve"> → D3 - Falhas de sistemas internos (Tabela C.2) → Não Aplicável, </w:t>
      </w:r>
      <w:proofErr w:type="spellStart"/>
      <w:r w:rsidRPr="000F491A">
        <w:t>Lo</w:t>
      </w:r>
      <w:proofErr w:type="spellEnd"/>
      <w:r w:rsidRPr="000F491A">
        <w:t xml:space="preserve"> = 0</w:t>
      </w:r>
    </w:p>
    <w:p w14:paraId="080CEB28" w14:textId="77777777" w:rsidR="00002DDB" w:rsidRPr="000F491A" w:rsidRDefault="00002DDB" w:rsidP="00002DDB">
      <w:pPr>
        <w:pStyle w:val="PargrafodaLista"/>
        <w:numPr>
          <w:ilvl w:val="0"/>
          <w:numId w:val="10"/>
        </w:numPr>
      </w:pPr>
      <w:r w:rsidRPr="000F491A">
        <w:t xml:space="preserve">La → Perda relacionada aos ferimentos a seres vivos por choque elétrico (descargas atmosféricas à estrutura) </w:t>
      </w:r>
    </w:p>
    <w:p w14:paraId="72A61FEA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La=rt∙Lt∙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nz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nt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tz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8760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=3,62∙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</m:oMath>
      </m:oMathPara>
    </w:p>
    <w:p w14:paraId="6A2351A9" w14:textId="77777777" w:rsidR="00002DDB" w:rsidRPr="000F491A" w:rsidRDefault="00002DDB" w:rsidP="00002DDB">
      <w:pPr>
        <w:pStyle w:val="PargrafodaLista"/>
        <w:numPr>
          <w:ilvl w:val="0"/>
          <w:numId w:val="10"/>
        </w:numPr>
      </w:pPr>
      <w:r w:rsidRPr="000F491A">
        <w:t>Lu → Perda relacionada a ferimentos de seres vivos por choque elétrico (descargas atmosféricas na linha)</w:t>
      </w:r>
    </w:p>
    <w:p w14:paraId="6800B1C2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Lu=La=3,62∙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</m:oMath>
      </m:oMathPara>
    </w:p>
    <w:p w14:paraId="7DB058DB" w14:textId="77777777" w:rsidR="00002DDB" w:rsidRPr="000F491A" w:rsidRDefault="00002DDB" w:rsidP="00002DDB">
      <w:pPr>
        <w:pStyle w:val="PargrafodaLista"/>
        <w:numPr>
          <w:ilvl w:val="0"/>
          <w:numId w:val="10"/>
        </w:numPr>
      </w:pPr>
      <w:r w:rsidRPr="000F491A">
        <w:t>Le → perdas adicionais</w:t>
      </w:r>
    </w:p>
    <w:p w14:paraId="714DD3A6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w:lastRenderedPageBreak/>
            <m:t>Le=1,0∙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te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8760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=0</m:t>
          </m:r>
        </m:oMath>
      </m:oMathPara>
    </w:p>
    <w:p w14:paraId="51BD7E84" w14:textId="77777777" w:rsidR="00002DDB" w:rsidRPr="000F491A" w:rsidRDefault="00002DDB" w:rsidP="00002DDB">
      <w:pPr>
        <w:pStyle w:val="PargrafodaLista"/>
        <w:numPr>
          <w:ilvl w:val="0"/>
          <w:numId w:val="10"/>
        </w:numPr>
      </w:pPr>
      <w:proofErr w:type="spellStart"/>
      <w:r w:rsidRPr="000F491A">
        <w:t>Lb</w:t>
      </w:r>
      <w:proofErr w:type="spellEnd"/>
      <w:r w:rsidRPr="000F491A">
        <w:t xml:space="preserve"> → Perda em uma estrutura relacionada a danos físicos (descargas atmosféricas à estrutura) </w:t>
      </w:r>
    </w:p>
    <w:p w14:paraId="6DAB677D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Lb=rp∙rf∙hz∙Lf∙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nz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nt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tz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8760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=3,62∙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-5</m:t>
              </m:r>
            </m:sup>
          </m:sSup>
        </m:oMath>
      </m:oMathPara>
    </w:p>
    <w:p w14:paraId="63AE28EF" w14:textId="77777777" w:rsidR="00002DDB" w:rsidRPr="000F491A" w:rsidRDefault="00002DDB" w:rsidP="00002DDB">
      <w:pPr>
        <w:pStyle w:val="PargrafodaLista"/>
        <w:numPr>
          <w:ilvl w:val="0"/>
          <w:numId w:val="7"/>
        </w:numPr>
        <w:tabs>
          <w:tab w:val="left" w:pos="993"/>
        </w:tabs>
        <w:ind w:left="993" w:hanging="426"/>
      </w:pPr>
      <w:proofErr w:type="spellStart"/>
      <w:r w:rsidRPr="000F491A">
        <w:t>Lv</w:t>
      </w:r>
      <w:proofErr w:type="spellEnd"/>
      <w:r w:rsidRPr="000F491A">
        <w:t xml:space="preserve"> → Perda em uma estrutura devido a danos físicos (descargas atmosféricas na linha) </w:t>
      </w:r>
    </w:p>
    <w:p w14:paraId="2B6542D9" w14:textId="77777777" w:rsidR="00002DDB" w:rsidRPr="000F491A" w:rsidRDefault="00002DDB" w:rsidP="00002DDB">
      <w:pPr>
        <w:ind w:left="92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Lv=Lb=3,62∙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-5</m:t>
              </m:r>
            </m:sup>
          </m:sSup>
        </m:oMath>
      </m:oMathPara>
    </w:p>
    <w:p w14:paraId="66C2597E" w14:textId="77777777" w:rsidR="00002DDB" w:rsidRPr="000F491A" w:rsidRDefault="00002DDB" w:rsidP="00002DDB">
      <w:pPr>
        <w:pStyle w:val="PargrafodaLista"/>
        <w:numPr>
          <w:ilvl w:val="0"/>
          <w:numId w:val="7"/>
        </w:numPr>
        <w:ind w:left="993" w:hanging="426"/>
      </w:pPr>
      <w:proofErr w:type="spellStart"/>
      <w:r w:rsidRPr="000F491A">
        <w:t>Lc</w:t>
      </w:r>
      <w:proofErr w:type="spellEnd"/>
      <w:r w:rsidRPr="000F491A">
        <w:t xml:space="preserve"> → Perda relacionada à falha dos sistemas internos (descargas atmosféricas à estrutura)</w:t>
      </w:r>
    </w:p>
    <w:p w14:paraId="48F02EBC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Lc=Lo∙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nz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nt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tz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8760</m:t>
                  </m:r>
                </m:den>
              </m:f>
            </m:e>
          </m:d>
          <m:r>
            <w:rPr>
              <w:rFonts w:ascii="Cambria Math" w:hAnsi="Cambria Math" w:cs="Arial"/>
              <w:sz w:val="24"/>
              <w:szCs w:val="24"/>
            </w:rPr>
            <m:t>=0</m:t>
          </m:r>
        </m:oMath>
      </m:oMathPara>
    </w:p>
    <w:p w14:paraId="413DB4B8" w14:textId="77777777" w:rsidR="00002DDB" w:rsidRPr="000F491A" w:rsidRDefault="00002DDB" w:rsidP="00002DDB">
      <w:pPr>
        <w:pStyle w:val="PargrafodaLista"/>
        <w:keepNext/>
        <w:numPr>
          <w:ilvl w:val="0"/>
          <w:numId w:val="7"/>
        </w:numPr>
        <w:ind w:left="993" w:hanging="426"/>
      </w:pPr>
      <w:proofErr w:type="spellStart"/>
      <w:r w:rsidRPr="000F491A">
        <w:t>Lm</w:t>
      </w:r>
      <w:proofErr w:type="spellEnd"/>
      <w:r w:rsidRPr="000F491A">
        <w:t xml:space="preserve"> </w:t>
      </w:r>
      <w:proofErr w:type="spellStart"/>
      <w:r w:rsidRPr="000F491A">
        <w:t>Lw</w:t>
      </w:r>
      <w:proofErr w:type="spellEnd"/>
      <w:r w:rsidRPr="000F491A">
        <w:t xml:space="preserve"> </w:t>
      </w:r>
      <w:proofErr w:type="spellStart"/>
      <w:r w:rsidRPr="000F491A">
        <w:t>Lz</w:t>
      </w:r>
      <w:proofErr w:type="spellEnd"/>
      <w:r w:rsidRPr="000F491A">
        <w:t>:</w:t>
      </w:r>
    </w:p>
    <w:p w14:paraId="774AC930" w14:textId="77777777" w:rsidR="00002DDB" w:rsidRPr="000F491A" w:rsidRDefault="00002DDB" w:rsidP="00002DDB">
      <w:pPr>
        <w:keepNext/>
        <w:ind w:left="567"/>
        <w:jc w:val="center"/>
        <w:rPr>
          <w:rFonts w:ascii="Arial" w:hAnsi="Arial" w:cs="Arial"/>
          <w:sz w:val="24"/>
          <w:szCs w:val="24"/>
        </w:rPr>
      </w:pPr>
      <w:proofErr w:type="spellStart"/>
      <w:r w:rsidRPr="000F491A">
        <w:rPr>
          <w:rFonts w:ascii="Arial" w:hAnsi="Arial" w:cs="Arial"/>
          <w:sz w:val="24"/>
          <w:szCs w:val="24"/>
        </w:rPr>
        <w:t>Lm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0F491A">
        <w:rPr>
          <w:rFonts w:ascii="Arial" w:hAnsi="Arial" w:cs="Arial"/>
          <w:sz w:val="24"/>
          <w:szCs w:val="24"/>
        </w:rPr>
        <w:t>Lw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0F491A">
        <w:rPr>
          <w:rFonts w:ascii="Arial" w:hAnsi="Arial" w:cs="Arial"/>
          <w:sz w:val="24"/>
          <w:szCs w:val="24"/>
        </w:rPr>
        <w:t>Lz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0F491A">
        <w:rPr>
          <w:rFonts w:ascii="Arial" w:hAnsi="Arial" w:cs="Arial"/>
          <w:sz w:val="24"/>
          <w:szCs w:val="24"/>
        </w:rPr>
        <w:t>Lc</w:t>
      </w:r>
      <w:proofErr w:type="spellEnd"/>
      <w:r w:rsidRPr="000F491A">
        <w:rPr>
          <w:rFonts w:ascii="Arial" w:hAnsi="Arial" w:cs="Arial"/>
          <w:sz w:val="24"/>
          <w:szCs w:val="24"/>
        </w:rPr>
        <w:t xml:space="preserve"> = 0</w:t>
      </w:r>
    </w:p>
    <w:p w14:paraId="0B15282F" w14:textId="77777777" w:rsidR="00002DDB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45B33C5C" w14:textId="273CAF71" w:rsidR="00002DDB" w:rsidRPr="003718BA" w:rsidRDefault="00002DDB" w:rsidP="00002DDB">
      <w:pPr>
        <w:pStyle w:val="Ttulo2"/>
        <w:numPr>
          <w:ilvl w:val="1"/>
          <w:numId w:val="19"/>
        </w:numPr>
        <w:rPr>
          <w:rFonts w:ascii="Arial" w:hAnsi="Arial" w:cs="Arial"/>
          <w:b/>
          <w:bCs/>
          <w:color w:val="365F91"/>
        </w:rPr>
      </w:pPr>
      <w:bookmarkStart w:id="45" w:name="_Toc26778849"/>
      <w:bookmarkStart w:id="46" w:name="_Toc85039224"/>
      <w:bookmarkStart w:id="47" w:name="_Toc181464988"/>
      <w:r w:rsidRPr="003718BA">
        <w:rPr>
          <w:rFonts w:ascii="Arial" w:hAnsi="Arial" w:cs="Arial"/>
          <w:b/>
          <w:bCs/>
          <w:color w:val="365F91"/>
        </w:rPr>
        <w:t>Cálculo do Risco R1 da Zona de proteçã</w:t>
      </w:r>
      <w:bookmarkEnd w:id="45"/>
      <w:r w:rsidRPr="003718BA">
        <w:rPr>
          <w:rFonts w:ascii="Arial" w:hAnsi="Arial" w:cs="Arial"/>
          <w:b/>
          <w:bCs/>
          <w:color w:val="365F91"/>
        </w:rPr>
        <w:t>o da FNDE</w:t>
      </w:r>
      <w:bookmarkEnd w:id="46"/>
      <w:bookmarkEnd w:id="47"/>
    </w:p>
    <w:p w14:paraId="3977C974" w14:textId="3DAC5DF3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Os componentes de risco que devem ser avaliados conforme a NBR 5419:2015 estão devidamente identificados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_Ref450758439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6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 xml:space="preserve">. Para as componentes abaixo, quando </w:t>
      </w:r>
      <w:proofErr w:type="gramStart"/>
      <w:r w:rsidRPr="000F491A">
        <w:rPr>
          <w:rFonts w:ascii="Arial" w:hAnsi="Arial" w:cs="Arial"/>
          <w:sz w:val="24"/>
          <w:szCs w:val="24"/>
        </w:rPr>
        <w:t>o mesmo</w:t>
      </w:r>
      <w:proofErr w:type="gramEnd"/>
      <w:r w:rsidRPr="000F491A">
        <w:rPr>
          <w:rFonts w:ascii="Arial" w:hAnsi="Arial" w:cs="Arial"/>
          <w:sz w:val="24"/>
          <w:szCs w:val="24"/>
        </w:rPr>
        <w:t xml:space="preserve"> estiver acompanhado da letra </w:t>
      </w:r>
      <m:oMath>
        <m:r>
          <w:rPr>
            <w:rFonts w:ascii="Cambria Math" w:hAnsi="Cambria Math" w:cs="Arial"/>
            <w:sz w:val="24"/>
            <w:szCs w:val="24"/>
          </w:rPr>
          <m:t>t</m:t>
        </m:r>
      </m:oMath>
      <w:r w:rsidRPr="000F491A">
        <w:rPr>
          <w:rFonts w:ascii="Arial" w:hAnsi="Arial" w:cs="Arial"/>
          <w:sz w:val="24"/>
          <w:szCs w:val="24"/>
        </w:rPr>
        <w:t>, significa que o componente se refere a uma linha de sinal, e para os demais a aplicação é para uma linha de energia.</w:t>
      </w:r>
    </w:p>
    <w:p w14:paraId="437828C7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</w:p>
    <w:p w14:paraId="73C138A0" w14:textId="772CB9E5" w:rsidR="00002DDB" w:rsidRPr="000F491A" w:rsidRDefault="00002DDB" w:rsidP="00002DDB">
      <w:pPr>
        <w:pStyle w:val="Legenda"/>
        <w:rPr>
          <w:sz w:val="24"/>
          <w:szCs w:val="24"/>
        </w:rPr>
      </w:pPr>
      <w:bookmarkStart w:id="48" w:name="_Ref450758439"/>
      <w:bookmarkStart w:id="49" w:name="_Toc10988548"/>
      <w:bookmarkStart w:id="50" w:name="_Toc85039202"/>
      <w:r w:rsidRPr="000F491A">
        <w:rPr>
          <w:sz w:val="24"/>
          <w:szCs w:val="24"/>
        </w:rPr>
        <w:lastRenderedPageBreak/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6</w:t>
      </w:r>
      <w:r w:rsidRPr="000F491A">
        <w:rPr>
          <w:noProof/>
          <w:sz w:val="24"/>
          <w:szCs w:val="24"/>
        </w:rPr>
        <w:fldChar w:fldCharType="end"/>
      </w:r>
      <w:bookmarkEnd w:id="48"/>
      <w:r w:rsidRPr="000F491A">
        <w:rPr>
          <w:sz w:val="24"/>
          <w:szCs w:val="24"/>
        </w:rPr>
        <w:t xml:space="preserve"> – Componentes de risco</w:t>
      </w:r>
      <w:bookmarkEnd w:id="49"/>
      <w:bookmarkEnd w:id="50"/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388"/>
        <w:gridCol w:w="7674"/>
      </w:tblGrid>
      <w:tr w:rsidR="00002DDB" w:rsidRPr="000F491A" w14:paraId="5F9C5C2C" w14:textId="77777777" w:rsidTr="00D9483A">
        <w:trPr>
          <w:cantSplit/>
          <w:trHeight w:val="458"/>
          <w:tblHeader/>
        </w:trPr>
        <w:tc>
          <w:tcPr>
            <w:tcW w:w="766" w:type="pct"/>
            <w:vMerge w:val="restart"/>
            <w:vAlign w:val="center"/>
          </w:tcPr>
          <w:p w14:paraId="56A64643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491A">
              <w:rPr>
                <w:rFonts w:ascii="Arial" w:hAnsi="Arial" w:cs="Arial"/>
                <w:b/>
                <w:sz w:val="24"/>
                <w:szCs w:val="24"/>
              </w:rPr>
              <w:t>Sigla</w:t>
            </w:r>
          </w:p>
        </w:tc>
        <w:tc>
          <w:tcPr>
            <w:tcW w:w="4234" w:type="pct"/>
            <w:vMerge w:val="restart"/>
            <w:vAlign w:val="center"/>
          </w:tcPr>
          <w:p w14:paraId="43E26729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491A">
              <w:rPr>
                <w:rFonts w:ascii="Arial" w:hAnsi="Arial" w:cs="Arial"/>
                <w:b/>
                <w:sz w:val="24"/>
                <w:szCs w:val="24"/>
              </w:rPr>
              <w:t>Descrição do componente de risco</w:t>
            </w:r>
          </w:p>
        </w:tc>
      </w:tr>
      <w:tr w:rsidR="00002DDB" w:rsidRPr="000F491A" w14:paraId="07D57793" w14:textId="77777777" w:rsidTr="00D9483A">
        <w:trPr>
          <w:cantSplit/>
          <w:trHeight w:val="458"/>
          <w:tblHeader/>
        </w:trPr>
        <w:tc>
          <w:tcPr>
            <w:tcW w:w="766" w:type="pct"/>
            <w:vMerge/>
            <w:vAlign w:val="center"/>
          </w:tcPr>
          <w:p w14:paraId="0C88DA61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34" w:type="pct"/>
            <w:vMerge/>
            <w:vAlign w:val="center"/>
          </w:tcPr>
          <w:p w14:paraId="792E7F45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2DDB" w:rsidRPr="000F491A" w14:paraId="3F48A98A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2358FF79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Ra</w:t>
            </w:r>
          </w:p>
        </w:tc>
        <w:tc>
          <w:tcPr>
            <w:tcW w:w="4234" w:type="pct"/>
            <w:vAlign w:val="center"/>
          </w:tcPr>
          <w:p w14:paraId="284D79DC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Ferimentos a seres vivos – descarga atmosférica na estrutura</w:t>
            </w:r>
          </w:p>
        </w:tc>
      </w:tr>
      <w:tr w:rsidR="00002DDB" w:rsidRPr="000F491A" w14:paraId="5E584654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619CEAF2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Rb</w:t>
            </w:r>
          </w:p>
        </w:tc>
        <w:tc>
          <w:tcPr>
            <w:tcW w:w="4234" w:type="pct"/>
            <w:vAlign w:val="center"/>
          </w:tcPr>
          <w:p w14:paraId="5BEE419F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Danos físicos na estrutura – descarga atmosférica na estrutura</w:t>
            </w:r>
          </w:p>
        </w:tc>
      </w:tr>
      <w:tr w:rsidR="00002DDB" w:rsidRPr="000F491A" w14:paraId="211F250D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7B8EEEFC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91A">
              <w:rPr>
                <w:rFonts w:ascii="Arial" w:hAnsi="Arial" w:cs="Arial"/>
                <w:sz w:val="24"/>
                <w:szCs w:val="24"/>
              </w:rPr>
              <w:t>Rc</w:t>
            </w:r>
            <w:proofErr w:type="spellEnd"/>
          </w:p>
        </w:tc>
        <w:tc>
          <w:tcPr>
            <w:tcW w:w="4234" w:type="pct"/>
            <w:vAlign w:val="center"/>
          </w:tcPr>
          <w:p w14:paraId="35733E05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Falha dos sistemas internos – descarga atmosférica na estrutura</w:t>
            </w:r>
          </w:p>
        </w:tc>
      </w:tr>
      <w:tr w:rsidR="00002DDB" w:rsidRPr="000F491A" w14:paraId="3172A87B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42DD3864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91A">
              <w:rPr>
                <w:rFonts w:ascii="Arial" w:hAnsi="Arial" w:cs="Arial"/>
                <w:sz w:val="24"/>
                <w:szCs w:val="24"/>
              </w:rPr>
              <w:t>Rm</w:t>
            </w:r>
            <w:proofErr w:type="spellEnd"/>
          </w:p>
        </w:tc>
        <w:tc>
          <w:tcPr>
            <w:tcW w:w="4234" w:type="pct"/>
            <w:vAlign w:val="center"/>
          </w:tcPr>
          <w:p w14:paraId="3BC937E9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Falha dos sistemas internos – descarga atmosférica perto da estrutura</w:t>
            </w:r>
          </w:p>
        </w:tc>
      </w:tr>
      <w:tr w:rsidR="00002DDB" w:rsidRPr="000F491A" w14:paraId="21B3AAC6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16B6516D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Ru</w:t>
            </w:r>
          </w:p>
        </w:tc>
        <w:tc>
          <w:tcPr>
            <w:tcW w:w="4234" w:type="pct"/>
            <w:vAlign w:val="center"/>
          </w:tcPr>
          <w:p w14:paraId="6B5E74CC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Ferimentos a seres vivos – descarga atmosférica na linha conectada</w:t>
            </w:r>
          </w:p>
        </w:tc>
      </w:tr>
      <w:tr w:rsidR="00002DDB" w:rsidRPr="000F491A" w14:paraId="5B6C75D3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04AB40BB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91A">
              <w:rPr>
                <w:rFonts w:ascii="Arial" w:hAnsi="Arial" w:cs="Arial"/>
                <w:sz w:val="24"/>
                <w:szCs w:val="24"/>
              </w:rPr>
              <w:t>Rv</w:t>
            </w:r>
            <w:proofErr w:type="spellEnd"/>
          </w:p>
        </w:tc>
        <w:tc>
          <w:tcPr>
            <w:tcW w:w="4234" w:type="pct"/>
            <w:vAlign w:val="center"/>
          </w:tcPr>
          <w:p w14:paraId="38DEEE65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Danos físicos na estrutura – descarga atmosférica na linha conectada</w:t>
            </w:r>
          </w:p>
        </w:tc>
      </w:tr>
      <w:tr w:rsidR="00002DDB" w:rsidRPr="000F491A" w14:paraId="2FFB8141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6AF11763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91A">
              <w:rPr>
                <w:rFonts w:ascii="Arial" w:hAnsi="Arial" w:cs="Arial"/>
                <w:sz w:val="24"/>
                <w:szCs w:val="24"/>
              </w:rPr>
              <w:t>Rw</w:t>
            </w:r>
            <w:proofErr w:type="spellEnd"/>
          </w:p>
        </w:tc>
        <w:tc>
          <w:tcPr>
            <w:tcW w:w="4234" w:type="pct"/>
            <w:vAlign w:val="center"/>
          </w:tcPr>
          <w:p w14:paraId="3E1B14D8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Falha dos sistemas internos – descarga atmosférica na linha conectada</w:t>
            </w:r>
          </w:p>
        </w:tc>
      </w:tr>
      <w:tr w:rsidR="00002DDB" w:rsidRPr="000F491A" w14:paraId="41FE0E87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5E9A6BD6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91A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</w:p>
        </w:tc>
        <w:tc>
          <w:tcPr>
            <w:tcW w:w="4234" w:type="pct"/>
            <w:vAlign w:val="center"/>
          </w:tcPr>
          <w:p w14:paraId="6527C6AF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Falha dos sistemas internos – descarga atmosférica perto da linha</w:t>
            </w:r>
          </w:p>
        </w:tc>
      </w:tr>
      <w:tr w:rsidR="00002DDB" w:rsidRPr="000F491A" w14:paraId="0D7855D1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4A801A8C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R1</w:t>
            </w:r>
          </w:p>
        </w:tc>
        <w:tc>
          <w:tcPr>
            <w:tcW w:w="4234" w:type="pct"/>
            <w:vAlign w:val="center"/>
          </w:tcPr>
          <w:p w14:paraId="2F874DF8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Total do risco de perda de vida humana (incluindo ferimentos permanentes)</w:t>
            </w:r>
          </w:p>
          <w:p w14:paraId="74C6E627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Limite de tolerância: 1.10</w:t>
            </w:r>
            <w:r w:rsidRPr="000F491A">
              <w:rPr>
                <w:rFonts w:ascii="Arial" w:hAnsi="Arial" w:cs="Arial"/>
                <w:sz w:val="24"/>
                <w:szCs w:val="24"/>
                <w:vertAlign w:val="superscript"/>
              </w:rPr>
              <w:t>–</w:t>
            </w:r>
            <w:r w:rsidRPr="000F49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02DDB" w:rsidRPr="000F491A" w14:paraId="017A0A6E" w14:textId="77777777" w:rsidTr="00D9483A">
        <w:trPr>
          <w:cantSplit/>
          <w:tblHeader/>
        </w:trPr>
        <w:tc>
          <w:tcPr>
            <w:tcW w:w="766" w:type="pct"/>
            <w:vAlign w:val="center"/>
          </w:tcPr>
          <w:p w14:paraId="5C80D8EA" w14:textId="77777777" w:rsidR="00002DDB" w:rsidRPr="000F491A" w:rsidRDefault="00002DDB" w:rsidP="00CA6EF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R2</w:t>
            </w:r>
          </w:p>
        </w:tc>
        <w:tc>
          <w:tcPr>
            <w:tcW w:w="4234" w:type="pct"/>
            <w:vAlign w:val="center"/>
          </w:tcPr>
          <w:p w14:paraId="560E665E" w14:textId="77777777" w:rsidR="00002DDB" w:rsidRPr="000F491A" w:rsidRDefault="00002DDB" w:rsidP="00CA6EF8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491A">
              <w:rPr>
                <w:rFonts w:ascii="Arial" w:hAnsi="Arial" w:cs="Arial"/>
                <w:sz w:val="24"/>
                <w:szCs w:val="24"/>
              </w:rPr>
              <w:t>Risco de perda de serviço ao público em uma estrutura</w:t>
            </w:r>
          </w:p>
        </w:tc>
      </w:tr>
    </w:tbl>
    <w:p w14:paraId="41EECF1D" w14:textId="77777777" w:rsidR="00002DDB" w:rsidRDefault="00002DDB" w:rsidP="00002DDB">
      <w:pPr>
        <w:ind w:left="567"/>
        <w:rPr>
          <w:rFonts w:ascii="Arial" w:hAnsi="Arial" w:cs="Arial"/>
          <w:sz w:val="24"/>
          <w:szCs w:val="24"/>
        </w:rPr>
      </w:pPr>
    </w:p>
    <w:p w14:paraId="02B60F51" w14:textId="77777777" w:rsidR="00CA6EF8" w:rsidRDefault="00CA6EF8" w:rsidP="00002DDB">
      <w:pPr>
        <w:ind w:left="567"/>
        <w:rPr>
          <w:rFonts w:ascii="Arial" w:hAnsi="Arial" w:cs="Arial"/>
          <w:sz w:val="24"/>
          <w:szCs w:val="24"/>
        </w:rPr>
      </w:pPr>
    </w:p>
    <w:p w14:paraId="609316D8" w14:textId="77777777" w:rsidR="00CA6EF8" w:rsidRPr="000F491A" w:rsidRDefault="00CA6EF8" w:rsidP="00002DDB">
      <w:pPr>
        <w:ind w:left="567"/>
        <w:rPr>
          <w:rFonts w:ascii="Arial" w:hAnsi="Arial" w:cs="Arial"/>
          <w:sz w:val="24"/>
          <w:szCs w:val="24"/>
        </w:rPr>
      </w:pPr>
    </w:p>
    <w:p w14:paraId="018C6B60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r w:rsidRPr="000F491A">
        <w:t>Ra → Ferimentos a seres vivos – descarga atmosférica na estrutura</w:t>
      </w:r>
    </w:p>
    <w:p w14:paraId="02FFE6AB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Ra=Nd∙Pa∙La=4,87∙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-8</m:t>
              </m:r>
            </m:sup>
          </m:sSup>
        </m:oMath>
      </m:oMathPara>
    </w:p>
    <w:p w14:paraId="2E40E8B8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r w:rsidRPr="000F491A">
        <w:t>Rb → Danos físicos na estrutura – descarga atmosférica na estrutura</w:t>
      </w:r>
    </w:p>
    <w:p w14:paraId="0B2C9B78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Rb=Nd∙Pb∙Lb=4,87∙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-7</m:t>
              </m:r>
            </m:sup>
          </m:sSup>
        </m:oMath>
      </m:oMathPara>
    </w:p>
    <w:p w14:paraId="495513C3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r w:rsidRPr="000F491A">
        <w:t>Ru → Falha dos sistemas internos de energia – descarga atmosférica perto da estrutura</w:t>
      </w:r>
    </w:p>
    <w:p w14:paraId="5FE3F4C5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Ru=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Nl+Ndj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∙Pu∙Lu= 1,37∙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-7</m:t>
              </m:r>
            </m:sup>
          </m:sSup>
        </m:oMath>
      </m:oMathPara>
    </w:p>
    <w:p w14:paraId="47321251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proofErr w:type="spellStart"/>
      <w:r w:rsidRPr="000F491A">
        <w:t>Rut</w:t>
      </w:r>
      <w:proofErr w:type="spellEnd"/>
      <w:r w:rsidRPr="000F491A">
        <w:t xml:space="preserve"> → Falha dos sistemas internos de sinal – descarga atmosférica perto da estrutura</w:t>
      </w:r>
    </w:p>
    <w:p w14:paraId="66F584B7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Rut=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Nlt+Ndj1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∙Put∙Lu= 1,37∙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-7</m:t>
              </m:r>
            </m:sup>
          </m:sSup>
        </m:oMath>
      </m:oMathPara>
    </w:p>
    <w:p w14:paraId="73F151C5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proofErr w:type="spellStart"/>
      <w:r w:rsidRPr="000F491A">
        <w:t>Rv</w:t>
      </w:r>
      <w:proofErr w:type="spellEnd"/>
      <w:r w:rsidRPr="000F491A">
        <w:t xml:space="preserve"> → Danos físicos na estrutura – descarga atmosférica na linha de energia conectada</w:t>
      </w:r>
    </w:p>
    <w:p w14:paraId="0BDAE4FC" w14:textId="77777777" w:rsidR="00002DDB" w:rsidRPr="000F491A" w:rsidRDefault="00002DDB" w:rsidP="00002DDB">
      <w:pPr>
        <w:ind w:left="92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Rv=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Nl+Ndj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∙Pv∙Lv=1,37∙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</m:oMath>
      </m:oMathPara>
    </w:p>
    <w:p w14:paraId="678F591B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proofErr w:type="spellStart"/>
      <w:r w:rsidRPr="000F491A">
        <w:lastRenderedPageBreak/>
        <w:t>Rvt</w:t>
      </w:r>
      <w:proofErr w:type="spellEnd"/>
      <w:r w:rsidRPr="000F491A">
        <w:t xml:space="preserve"> → Danos físicos na estrutura – descarga atmosférica na linha de sinal conectada</w:t>
      </w:r>
    </w:p>
    <w:p w14:paraId="015A5E8B" w14:textId="77777777" w:rsidR="00002DDB" w:rsidRPr="000F491A" w:rsidRDefault="00002DDB" w:rsidP="00002DDB">
      <w:pPr>
        <w:ind w:left="92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Rvt=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Nlt+Ndj1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∙Pvt∙Lv=1,37∙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</m:oMath>
      </m:oMathPara>
    </w:p>
    <w:p w14:paraId="02E9A609" w14:textId="77777777" w:rsidR="00002DDB" w:rsidRPr="000F491A" w:rsidRDefault="00002DDB" w:rsidP="00002DDB">
      <w:pPr>
        <w:pStyle w:val="PargrafodaLista"/>
        <w:numPr>
          <w:ilvl w:val="0"/>
          <w:numId w:val="7"/>
        </w:numPr>
      </w:pPr>
      <w:r w:rsidRPr="000F491A">
        <w:t>R1 → total do risco R1</w:t>
      </w:r>
    </w:p>
    <w:p w14:paraId="589348D6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R1=Ra+Rb+Rc+Rm+Ru+Rut+Rv+Rvt+Rw+Rwt+Rz+Rzt</m:t>
          </m:r>
        </m:oMath>
      </m:oMathPara>
    </w:p>
    <w:p w14:paraId="255E2D78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R1=3,56∙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sup>
          </m:sSup>
        </m:oMath>
      </m:oMathPara>
    </w:p>
    <w:p w14:paraId="29031928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</w:p>
    <w:p w14:paraId="4CE55514" w14:textId="4B07D0DB" w:rsidR="00D50046" w:rsidRPr="000F491A" w:rsidRDefault="00D50046" w:rsidP="00002DDB">
      <w:pPr>
        <w:ind w:left="567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br w:type="page"/>
      </w:r>
    </w:p>
    <w:p w14:paraId="3B9A4801" w14:textId="7080D8FB" w:rsidR="00D50046" w:rsidRPr="003718BA" w:rsidRDefault="00D50046" w:rsidP="00D50046">
      <w:pPr>
        <w:pStyle w:val="Ttulo1"/>
        <w:rPr>
          <w:rFonts w:ascii="Arial" w:hAnsi="Arial" w:cs="Arial"/>
          <w:b/>
          <w:bCs/>
          <w:color w:val="365F91"/>
        </w:rPr>
      </w:pPr>
      <w:bookmarkStart w:id="51" w:name="_Toc181464989"/>
      <w:bookmarkStart w:id="52" w:name="_Toc85039225"/>
      <w:r w:rsidRPr="003718BA">
        <w:rPr>
          <w:rFonts w:ascii="Arial" w:hAnsi="Arial" w:cs="Arial"/>
          <w:b/>
          <w:bCs/>
          <w:color w:val="365F91"/>
        </w:rPr>
        <w:lastRenderedPageBreak/>
        <w:t>3. SELEÇÃO DAS MEDIDAS DE PROTEÇÃO</w:t>
      </w:r>
      <w:bookmarkEnd w:id="51"/>
    </w:p>
    <w:bookmarkEnd w:id="52"/>
    <w:p w14:paraId="79634A9B" w14:textId="77777777" w:rsidR="00073321" w:rsidRDefault="00073321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417B7759" w14:textId="16CB8D7D" w:rsidR="002936FB" w:rsidRDefault="00002DDB" w:rsidP="0007332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As medidas de proteção selecionadas para o projeto de </w:t>
      </w:r>
      <w:r w:rsidR="00A710CE">
        <w:rPr>
          <w:rFonts w:ascii="Arial" w:hAnsi="Arial" w:cs="Arial"/>
          <w:sz w:val="24"/>
          <w:szCs w:val="24"/>
        </w:rPr>
        <w:t>S</w:t>
      </w:r>
      <w:r w:rsidRPr="000F491A">
        <w:rPr>
          <w:rFonts w:ascii="Arial" w:hAnsi="Arial" w:cs="Arial"/>
          <w:sz w:val="24"/>
          <w:szCs w:val="24"/>
        </w:rPr>
        <w:t xml:space="preserve">PDA para </w:t>
      </w:r>
      <w:r w:rsidR="000C2441">
        <w:rPr>
          <w:rFonts w:ascii="Arial" w:hAnsi="Arial" w:cs="Arial"/>
          <w:sz w:val="24"/>
          <w:szCs w:val="24"/>
        </w:rPr>
        <w:t xml:space="preserve">o </w:t>
      </w:r>
      <w:r w:rsidR="00E1283C">
        <w:rPr>
          <w:rFonts w:ascii="Arial" w:hAnsi="Arial" w:cs="Arial"/>
          <w:sz w:val="24"/>
          <w:szCs w:val="24"/>
        </w:rPr>
        <w:t>p</w:t>
      </w:r>
      <w:r w:rsidR="000C2441">
        <w:rPr>
          <w:rFonts w:ascii="Arial" w:hAnsi="Arial" w:cs="Arial"/>
          <w:sz w:val="24"/>
          <w:szCs w:val="24"/>
        </w:rPr>
        <w:t xml:space="preserve">rojeto </w:t>
      </w:r>
      <w:r w:rsidR="00E1283C">
        <w:rPr>
          <w:rFonts w:ascii="Arial" w:hAnsi="Arial" w:cs="Arial"/>
          <w:sz w:val="24"/>
          <w:szCs w:val="24"/>
        </w:rPr>
        <w:t>p</w:t>
      </w:r>
      <w:r w:rsidR="000C2441">
        <w:rPr>
          <w:rFonts w:ascii="Arial" w:hAnsi="Arial" w:cs="Arial"/>
          <w:sz w:val="24"/>
          <w:szCs w:val="24"/>
        </w:rPr>
        <w:t xml:space="preserve">adrão FNDE Creche Pré-Escola Tipo 1 </w:t>
      </w:r>
      <w:r w:rsidRPr="000F491A">
        <w:rPr>
          <w:rFonts w:ascii="Arial" w:hAnsi="Arial" w:cs="Arial"/>
          <w:sz w:val="24"/>
          <w:szCs w:val="24"/>
        </w:rPr>
        <w:t xml:space="preserve">se mostraram adequadas, pois reduziram R1, único a ser considerado, ao valor tolerável (abaixo de </w:t>
      </w:r>
      <m:oMath>
        <m:r>
          <w:rPr>
            <w:rFonts w:ascii="Cambria Math" w:hAnsi="Cambria Math" w:cs="Arial"/>
            <w:sz w:val="24"/>
            <w:szCs w:val="24"/>
          </w:rPr>
          <m:t>1,0∙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-5</m:t>
            </m:r>
          </m:sup>
        </m:sSup>
      </m:oMath>
      <w:r w:rsidRPr="000F491A">
        <w:rPr>
          <w:rFonts w:ascii="Arial" w:hAnsi="Arial" w:cs="Arial"/>
          <w:sz w:val="24"/>
          <w:szCs w:val="24"/>
        </w:rPr>
        <w:t>).</w:t>
      </w:r>
      <w:bookmarkStart w:id="53" w:name="_Toc26778850"/>
      <w:bookmarkStart w:id="54" w:name="_Toc85039226"/>
    </w:p>
    <w:p w14:paraId="49F14568" w14:textId="77777777" w:rsidR="00073321" w:rsidRDefault="00073321" w:rsidP="00073321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485A58CA" w14:textId="1859B833" w:rsidR="00073321" w:rsidRPr="003718BA" w:rsidRDefault="00073321" w:rsidP="00BA4DF9">
      <w:pPr>
        <w:pStyle w:val="Ttulo2"/>
        <w:numPr>
          <w:ilvl w:val="1"/>
          <w:numId w:val="21"/>
        </w:numPr>
        <w:rPr>
          <w:rFonts w:ascii="Arial" w:hAnsi="Arial" w:cs="Arial"/>
          <w:b/>
          <w:bCs/>
          <w:color w:val="365F91"/>
        </w:rPr>
      </w:pPr>
      <w:bookmarkStart w:id="55" w:name="_Toc181464990"/>
      <w:r w:rsidRPr="003718BA">
        <w:rPr>
          <w:rFonts w:ascii="Arial" w:hAnsi="Arial" w:cs="Arial"/>
          <w:b/>
          <w:bCs/>
          <w:color w:val="365F91"/>
        </w:rPr>
        <w:t>Risco Total</w:t>
      </w:r>
      <w:bookmarkEnd w:id="55"/>
    </w:p>
    <w:bookmarkEnd w:id="53"/>
    <w:bookmarkEnd w:id="54"/>
    <w:p w14:paraId="2D040384" w14:textId="77777777" w:rsidR="00BA4DF9" w:rsidRDefault="00BA4DF9" w:rsidP="00BA4DF9">
      <w:pPr>
        <w:keepNext/>
        <w:jc w:val="both"/>
        <w:rPr>
          <w:rFonts w:ascii="Arial" w:hAnsi="Arial" w:cs="Arial"/>
          <w:sz w:val="24"/>
          <w:szCs w:val="24"/>
        </w:rPr>
      </w:pPr>
    </w:p>
    <w:p w14:paraId="06ADA63B" w14:textId="40420D49" w:rsidR="00002DDB" w:rsidRPr="000F491A" w:rsidRDefault="00002DDB" w:rsidP="002936FB">
      <w:pPr>
        <w:keepNext/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O risco total para a zona de proteção </w:t>
      </w:r>
      <w:r w:rsidR="000C2441">
        <w:rPr>
          <w:rFonts w:ascii="Arial" w:hAnsi="Arial" w:cs="Arial"/>
          <w:sz w:val="24"/>
          <w:szCs w:val="24"/>
        </w:rPr>
        <w:t xml:space="preserve">do </w:t>
      </w:r>
      <w:r w:rsidR="00E1283C">
        <w:rPr>
          <w:rFonts w:ascii="Arial" w:hAnsi="Arial" w:cs="Arial"/>
          <w:sz w:val="24"/>
          <w:szCs w:val="24"/>
        </w:rPr>
        <w:t>p</w:t>
      </w:r>
      <w:r w:rsidR="000C2441">
        <w:rPr>
          <w:rFonts w:ascii="Arial" w:hAnsi="Arial" w:cs="Arial"/>
          <w:sz w:val="24"/>
          <w:szCs w:val="24"/>
        </w:rPr>
        <w:t xml:space="preserve">rojeto </w:t>
      </w:r>
      <w:r w:rsidR="00E1283C">
        <w:rPr>
          <w:rFonts w:ascii="Arial" w:hAnsi="Arial" w:cs="Arial"/>
          <w:sz w:val="24"/>
          <w:szCs w:val="24"/>
        </w:rPr>
        <w:t>p</w:t>
      </w:r>
      <w:r w:rsidR="000C2441">
        <w:rPr>
          <w:rFonts w:ascii="Arial" w:hAnsi="Arial" w:cs="Arial"/>
          <w:sz w:val="24"/>
          <w:szCs w:val="24"/>
        </w:rPr>
        <w:t xml:space="preserve">adrão FNDE Creche Pré-Escola Tipo 1 </w:t>
      </w:r>
      <w:r w:rsidRPr="000F491A">
        <w:rPr>
          <w:rFonts w:ascii="Arial" w:hAnsi="Arial" w:cs="Arial"/>
          <w:sz w:val="24"/>
          <w:szCs w:val="24"/>
        </w:rPr>
        <w:t>é a avaliação conjunta de todos os riscos, neste projeto específico somente o risco R</w:t>
      </w:r>
      <w:r w:rsidRPr="000F491A">
        <w:rPr>
          <w:rFonts w:ascii="Arial" w:hAnsi="Arial" w:cs="Arial"/>
          <w:sz w:val="24"/>
          <w:szCs w:val="24"/>
          <w:vertAlign w:val="subscript"/>
        </w:rPr>
        <w:t>1</w:t>
      </w:r>
      <w:r w:rsidRPr="000F491A">
        <w:rPr>
          <w:rFonts w:ascii="Arial" w:hAnsi="Arial" w:cs="Arial"/>
          <w:sz w:val="24"/>
          <w:szCs w:val="24"/>
        </w:rPr>
        <w:t xml:space="preserve"> (risco de perda de vida humana e ferimentos permanentes, conforme seção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_Ref82795636 \r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>0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>). A estrutura estará protegida se a soma do valor destes riscos calculados apresentarem valor inferior a cada limite tolerável. Quanto menor o risco, maior será o nível de proteção da edificação.</w:t>
      </w:r>
    </w:p>
    <w:p w14:paraId="4ECEE57F" w14:textId="77777777" w:rsidR="00002DDB" w:rsidRPr="000F491A" w:rsidRDefault="00002DDB" w:rsidP="00002DDB">
      <w:pPr>
        <w:ind w:left="567"/>
        <w:rPr>
          <w:rFonts w:ascii="Arial" w:hAnsi="Arial" w:cs="Arial"/>
          <w:sz w:val="24"/>
          <w:szCs w:val="24"/>
        </w:rPr>
      </w:pPr>
    </w:p>
    <w:p w14:paraId="72471E96" w14:textId="77777777" w:rsidR="00002DDB" w:rsidRPr="000F491A" w:rsidRDefault="00002DDB" w:rsidP="00002DDB">
      <w:pPr>
        <w:pStyle w:val="PargrafodaLista"/>
        <w:numPr>
          <w:ilvl w:val="0"/>
          <w:numId w:val="11"/>
        </w:numPr>
      </w:pPr>
      <w:r w:rsidRPr="000F491A">
        <w:t>Medidas de proteção necessárias:</w:t>
      </w:r>
    </w:p>
    <w:p w14:paraId="2D6D5E73" w14:textId="77777777" w:rsidR="00002DDB" w:rsidRPr="000F491A" w:rsidRDefault="00002DDB" w:rsidP="00002DDB">
      <w:pPr>
        <w:pStyle w:val="PargrafodaLista"/>
        <w:numPr>
          <w:ilvl w:val="1"/>
          <w:numId w:val="11"/>
        </w:numPr>
        <w:rPr>
          <w:b/>
        </w:rPr>
      </w:pPr>
      <w:r w:rsidRPr="000F491A">
        <w:rPr>
          <w:b/>
        </w:rPr>
        <w:t>SPDA classe IV, e</w:t>
      </w:r>
    </w:p>
    <w:p w14:paraId="57CD224A" w14:textId="77777777" w:rsidR="00002DDB" w:rsidRPr="000F491A" w:rsidRDefault="00002DDB" w:rsidP="00002DDB">
      <w:pPr>
        <w:pStyle w:val="PargrafodaLista"/>
        <w:numPr>
          <w:ilvl w:val="1"/>
          <w:numId w:val="11"/>
        </w:numPr>
        <w:rPr>
          <w:b/>
        </w:rPr>
      </w:pPr>
      <w:r w:rsidRPr="000F491A">
        <w:rPr>
          <w:b/>
        </w:rPr>
        <w:t>DPS classe III-IV.</w:t>
      </w:r>
    </w:p>
    <w:p w14:paraId="73A959C8" w14:textId="77777777" w:rsidR="00002DDB" w:rsidRPr="000F491A" w:rsidRDefault="00002DDB" w:rsidP="00002DDB">
      <w:pPr>
        <w:pStyle w:val="PargrafodaLista"/>
        <w:ind w:left="927" w:firstLine="0"/>
      </w:pPr>
    </w:p>
    <w:p w14:paraId="42E632E2" w14:textId="77777777" w:rsidR="00002DDB" w:rsidRPr="000F491A" w:rsidRDefault="00002DDB" w:rsidP="00002DDB">
      <w:pPr>
        <w:pStyle w:val="PargrafodaLista"/>
        <w:numPr>
          <w:ilvl w:val="0"/>
          <w:numId w:val="12"/>
        </w:numPr>
      </w:pPr>
      <w:r w:rsidRPr="000F491A">
        <w:t>Estrutura Protegida:</w:t>
      </w:r>
    </w:p>
    <w:p w14:paraId="143AF13B" w14:textId="77777777" w:rsidR="00002DDB" w:rsidRPr="000F491A" w:rsidRDefault="00500D41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≤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T1</m:t>
              </m:r>
            </m:sub>
          </m:sSub>
        </m:oMath>
      </m:oMathPara>
    </w:p>
    <w:p w14:paraId="344511D7" w14:textId="77777777" w:rsidR="00002DDB" w:rsidRPr="000F491A" w:rsidRDefault="00500D41" w:rsidP="00002DDB">
      <w:pPr>
        <w:ind w:left="567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=0,362∙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-5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≤1∙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-5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T1</m:t>
              </m:r>
            </m:sub>
          </m:sSub>
        </m:oMath>
      </m:oMathPara>
    </w:p>
    <w:p w14:paraId="58CA41CA" w14:textId="77777777" w:rsidR="00002DDB" w:rsidRPr="000F491A" w:rsidRDefault="00002DDB" w:rsidP="00002DDB">
      <w:pPr>
        <w:rPr>
          <w:rFonts w:ascii="Arial" w:hAnsi="Arial" w:cs="Arial"/>
          <w:sz w:val="24"/>
          <w:szCs w:val="24"/>
        </w:rPr>
      </w:pPr>
    </w:p>
    <w:p w14:paraId="7D6E294D" w14:textId="77777777" w:rsidR="002936F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Como o risco R1 estará dentro dos limites de tolerância, com a adoção das medidas descritas neste projeto com um SPDA classe IV com DPS classe III-IV, a estrutura será considerada protegida contra descargas atmosféricas.</w:t>
      </w:r>
      <w:bookmarkStart w:id="56" w:name="_Toc26778851"/>
      <w:bookmarkStart w:id="57" w:name="_Toc85039227"/>
    </w:p>
    <w:p w14:paraId="714D13F4" w14:textId="77777777" w:rsidR="00D50046" w:rsidRDefault="00D50046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5DEAABE" w14:textId="77777777" w:rsidR="00BA4DF9" w:rsidRDefault="00BA4DF9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0141B13" w14:textId="77777777" w:rsidR="00BA4DF9" w:rsidRDefault="00BA4DF9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AA910C3" w14:textId="77777777" w:rsidR="00BA4DF9" w:rsidRDefault="00BA4DF9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B97119F" w14:textId="77777777" w:rsidR="00BA4DF9" w:rsidRDefault="00BA4DF9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5CD3FF7" w14:textId="77777777" w:rsidR="00BA4DF9" w:rsidRDefault="00BA4DF9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CD96259" w14:textId="77777777" w:rsidR="00BA4DF9" w:rsidRDefault="00BA4DF9" w:rsidP="0011018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FE50870" w14:textId="1870D93B" w:rsidR="00002DDB" w:rsidRPr="003718BA" w:rsidRDefault="00BA4DF9" w:rsidP="00BA4DF9">
      <w:pPr>
        <w:pStyle w:val="Ttulo1"/>
        <w:rPr>
          <w:rFonts w:ascii="Arial" w:hAnsi="Arial" w:cs="Arial"/>
          <w:b/>
          <w:bCs/>
          <w:color w:val="365F91"/>
        </w:rPr>
      </w:pPr>
      <w:bookmarkStart w:id="58" w:name="_Toc181464991"/>
      <w:r w:rsidRPr="003718BA">
        <w:rPr>
          <w:rFonts w:ascii="Arial" w:hAnsi="Arial" w:cs="Arial"/>
          <w:b/>
          <w:bCs/>
          <w:color w:val="365F91"/>
        </w:rPr>
        <w:t xml:space="preserve">4. </w:t>
      </w:r>
      <w:r w:rsidR="00002DDB" w:rsidRPr="003718BA">
        <w:rPr>
          <w:rFonts w:ascii="Arial" w:hAnsi="Arial" w:cs="Arial"/>
          <w:b/>
          <w:bCs/>
          <w:color w:val="365F91"/>
        </w:rPr>
        <w:t>CARACTERÍSTICAS DO SPDA CALCULADO</w:t>
      </w:r>
      <w:bookmarkEnd w:id="56"/>
      <w:bookmarkEnd w:id="57"/>
      <w:bookmarkEnd w:id="58"/>
    </w:p>
    <w:p w14:paraId="1081A13C" w14:textId="77777777" w:rsidR="00002DDB" w:rsidRPr="000F491A" w:rsidRDefault="00002DDB" w:rsidP="00002DDB">
      <w:pPr>
        <w:widowControl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81327AE" w14:textId="77777777" w:rsidR="00002DDB" w:rsidRPr="000F491A" w:rsidRDefault="00002DDB" w:rsidP="00002DDB">
      <w:pPr>
        <w:pStyle w:val="PargrafodaLista"/>
        <w:numPr>
          <w:ilvl w:val="0"/>
          <w:numId w:val="14"/>
        </w:numPr>
      </w:pPr>
      <w:r w:rsidRPr="000F491A">
        <w:t>Nível de Proteção (ou classe de proteção) adotada: Classe IV</w:t>
      </w:r>
    </w:p>
    <w:p w14:paraId="71E6107B" w14:textId="77777777" w:rsidR="00002DDB" w:rsidRPr="000F491A" w:rsidRDefault="00002DDB" w:rsidP="00002DDB">
      <w:pPr>
        <w:pStyle w:val="PargrafodaLista"/>
        <w:numPr>
          <w:ilvl w:val="0"/>
          <w:numId w:val="14"/>
        </w:numPr>
      </w:pPr>
      <w:r w:rsidRPr="000F491A">
        <w:t>Método de captação utilizado: Ângulo de proteção</w:t>
      </w:r>
    </w:p>
    <w:p w14:paraId="22132975" w14:textId="77777777" w:rsidR="00002DDB" w:rsidRDefault="00002DDB" w:rsidP="00002DDB">
      <w:pPr>
        <w:rPr>
          <w:rFonts w:ascii="Arial" w:hAnsi="Arial" w:cs="Arial"/>
          <w:color w:val="FF0000"/>
          <w:sz w:val="24"/>
          <w:szCs w:val="24"/>
        </w:rPr>
      </w:pPr>
    </w:p>
    <w:p w14:paraId="542A4133" w14:textId="53AADCDA" w:rsidR="00002DDB" w:rsidRPr="003718BA" w:rsidRDefault="00002DDB" w:rsidP="00002DDB">
      <w:pPr>
        <w:pStyle w:val="Ttulo2"/>
        <w:numPr>
          <w:ilvl w:val="1"/>
          <w:numId w:val="20"/>
        </w:numPr>
        <w:rPr>
          <w:rFonts w:ascii="Arial" w:hAnsi="Arial" w:cs="Arial"/>
          <w:b/>
          <w:bCs/>
          <w:color w:val="365F91"/>
        </w:rPr>
      </w:pPr>
      <w:bookmarkStart w:id="59" w:name="_Toc26778852"/>
      <w:bookmarkStart w:id="60" w:name="_Toc85039228"/>
      <w:bookmarkStart w:id="61" w:name="_Toc181464992"/>
      <w:r w:rsidRPr="003718BA">
        <w:rPr>
          <w:rFonts w:ascii="Arial" w:hAnsi="Arial" w:cs="Arial"/>
          <w:b/>
          <w:bCs/>
          <w:color w:val="365F91"/>
        </w:rPr>
        <w:t>Cálculo do Número de descidas [N]</w:t>
      </w:r>
      <w:bookmarkEnd w:id="59"/>
      <w:bookmarkEnd w:id="60"/>
      <w:bookmarkEnd w:id="61"/>
    </w:p>
    <w:p w14:paraId="7414173E" w14:textId="77777777" w:rsidR="00002DDB" w:rsidRPr="000F491A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41CC9DEF" w14:textId="77777777" w:rsidR="00002DDB" w:rsidRPr="000F491A" w:rsidRDefault="00002DDB" w:rsidP="00002DDB">
      <w:pPr>
        <w:pStyle w:val="PargrafodaLista"/>
        <w:numPr>
          <w:ilvl w:val="0"/>
          <w:numId w:val="13"/>
        </w:numPr>
      </w:pPr>
      <w:r w:rsidRPr="000F491A">
        <w:t>Perímetro = 273 m.</w:t>
      </w:r>
    </w:p>
    <w:p w14:paraId="61D3AFC4" w14:textId="77777777" w:rsidR="00002DDB" w:rsidRPr="000F491A" w:rsidRDefault="00002DDB" w:rsidP="00002DDB">
      <w:pPr>
        <w:pStyle w:val="PargrafodaLista"/>
        <w:numPr>
          <w:ilvl w:val="0"/>
          <w:numId w:val="13"/>
        </w:numPr>
      </w:pPr>
      <w:r w:rsidRPr="000F491A">
        <w:t>Nível de Proteção IV: Espaçamento médio entre as descidas = 20m</w:t>
      </w:r>
    </w:p>
    <w:p w14:paraId="110AD928" w14:textId="77777777" w:rsidR="00002DDB" w:rsidRPr="000F491A" w:rsidRDefault="00002DDB" w:rsidP="00002DDB">
      <w:pPr>
        <w:pStyle w:val="PargrafodaLista"/>
        <w:numPr>
          <w:ilvl w:val="0"/>
          <w:numId w:val="13"/>
        </w:numPr>
      </w:pPr>
      <w:r w:rsidRPr="000F491A">
        <w:t>Número escolhido para a quantidade de descidas N = 14 descidas.</w:t>
      </w:r>
    </w:p>
    <w:p w14:paraId="68399D09" w14:textId="77777777" w:rsidR="00002DDB" w:rsidRPr="000F491A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054A4361" w14:textId="77777777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Para o subsistema de descida, a norma NBR 5419-3:2015, tabela 4, determina que um SPDA classe IV tenha a distância máxima de 20 metros entre as descidas, com uma flexibilização limite de +20% entre descidas (máximo de 24 metros).</w:t>
      </w:r>
    </w:p>
    <w:p w14:paraId="0D07A34D" w14:textId="77777777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Conforme a NBR 5419-3:2015, item 5.3.3: “Um condutor de descida deve ser instalado, preferencialmente, em cada canto saliente da estrutura, além dos demais condutores impostos pela distância de segurança calculada.” Para atender este item, o posicionamento dos condutores de descida foi definido priorizando os cantos salientes da edificação. </w:t>
      </w:r>
    </w:p>
    <w:p w14:paraId="79108A40" w14:textId="77777777" w:rsidR="00002DDB" w:rsidRDefault="00002DDB" w:rsidP="00002DDB">
      <w:pPr>
        <w:ind w:left="567"/>
        <w:rPr>
          <w:rFonts w:ascii="Arial" w:hAnsi="Arial" w:cs="Arial"/>
          <w:color w:val="FF0000"/>
          <w:sz w:val="24"/>
          <w:szCs w:val="24"/>
        </w:rPr>
      </w:pPr>
    </w:p>
    <w:p w14:paraId="0A94ABD2" w14:textId="1157857D" w:rsidR="00002DDB" w:rsidRPr="003718BA" w:rsidRDefault="00002DDB" w:rsidP="00002DDB">
      <w:pPr>
        <w:pStyle w:val="Ttulo2"/>
        <w:numPr>
          <w:ilvl w:val="1"/>
          <w:numId w:val="20"/>
        </w:numPr>
        <w:rPr>
          <w:rFonts w:ascii="Arial" w:hAnsi="Arial" w:cs="Arial"/>
          <w:b/>
          <w:bCs/>
          <w:color w:val="365F91"/>
        </w:rPr>
      </w:pPr>
      <w:bookmarkStart w:id="62" w:name="_Toc85039229"/>
      <w:bookmarkStart w:id="63" w:name="_Toc181464993"/>
      <w:r w:rsidRPr="003718BA">
        <w:rPr>
          <w:rFonts w:ascii="Arial" w:hAnsi="Arial" w:cs="Arial"/>
          <w:b/>
          <w:bCs/>
          <w:color w:val="365F91"/>
        </w:rPr>
        <w:t>Cálculo do comprimento do condutor de aterramento</w:t>
      </w:r>
      <w:bookmarkEnd w:id="62"/>
      <w:bookmarkEnd w:id="63"/>
    </w:p>
    <w:p w14:paraId="0490406E" w14:textId="77777777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2D0464B9" w14:textId="24BE2D8C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A topologia adotada para o subsistema de aterramento </w:t>
      </w:r>
      <w:r w:rsidR="008C0862">
        <w:rPr>
          <w:rFonts w:ascii="Arial" w:hAnsi="Arial" w:cs="Arial"/>
          <w:sz w:val="24"/>
          <w:szCs w:val="24"/>
        </w:rPr>
        <w:t xml:space="preserve">do </w:t>
      </w:r>
      <w:r w:rsidR="008C0862" w:rsidRPr="000F491A">
        <w:rPr>
          <w:rFonts w:ascii="Arial" w:hAnsi="Arial" w:cs="Arial"/>
          <w:sz w:val="24"/>
          <w:szCs w:val="24"/>
        </w:rPr>
        <w:t>projet</w:t>
      </w:r>
      <w:r w:rsidR="008C0862">
        <w:rPr>
          <w:rFonts w:ascii="Arial" w:hAnsi="Arial" w:cs="Arial"/>
          <w:sz w:val="24"/>
          <w:szCs w:val="24"/>
        </w:rPr>
        <w:t xml:space="preserve">o padrão FNDE Creche Pré-Escola Tipo 1 </w:t>
      </w:r>
      <w:r w:rsidRPr="000F491A">
        <w:rPr>
          <w:rFonts w:ascii="Arial" w:hAnsi="Arial" w:cs="Arial"/>
          <w:sz w:val="24"/>
          <w:szCs w:val="24"/>
        </w:rPr>
        <w:t>é um anel de cabo de cobre nu 50 mm² (7 fios) enterrado à 50 cm de profundidade em vala distante de 1,0 m das paredes externas da edificação. Ao pé de cada descida deve ser cravada uma haste de 5/8’’ x 2,40 m e conectada ao cabo de aterramento utilizando conector de bronze para uma haste e dois cabos. O local de conexão cabos/haste deve ser protegido por caixa de inspeção de solo 300 x 300 mm. Os detalhes executivos são indicados nas pranchas de projeto.</w:t>
      </w:r>
    </w:p>
    <w:p w14:paraId="1C98DFDB" w14:textId="65A8CD4C" w:rsidR="00002DDB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O subsistema de aterramento proposto atende ao comprimento mínimo exigido pela ABNT NBR 5419-3:2015, que indica que o raio médio da área abrangida pelo aterramento para SPDA classe III e IV seja de no mínimo 5,0 m. O raio médio da área abrangida pelo aterramento proposto é de 25,8 m.</w:t>
      </w:r>
    </w:p>
    <w:p w14:paraId="7196D788" w14:textId="77777777" w:rsidR="00BA4DF9" w:rsidRDefault="00BA4DF9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5CA3E325" w14:textId="77777777" w:rsidR="00BA4DF9" w:rsidRDefault="00BA4DF9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01937F5F" w14:textId="77777777" w:rsidR="00BA4DF9" w:rsidRDefault="00BA4DF9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70021BCA" w14:textId="32942375" w:rsidR="00002DDB" w:rsidRPr="003718BA" w:rsidRDefault="00002DDB" w:rsidP="00002DDB">
      <w:pPr>
        <w:pStyle w:val="Ttulo2"/>
        <w:numPr>
          <w:ilvl w:val="1"/>
          <w:numId w:val="20"/>
        </w:numPr>
        <w:rPr>
          <w:rFonts w:ascii="Arial" w:hAnsi="Arial" w:cs="Arial"/>
          <w:b/>
          <w:bCs/>
          <w:color w:val="365F91"/>
        </w:rPr>
      </w:pPr>
      <w:bookmarkStart w:id="64" w:name="_Toc85039230"/>
      <w:bookmarkStart w:id="65" w:name="_Toc181464994"/>
      <w:r w:rsidRPr="003718BA">
        <w:rPr>
          <w:rFonts w:ascii="Arial" w:hAnsi="Arial" w:cs="Arial"/>
          <w:b/>
          <w:bCs/>
          <w:color w:val="365F91"/>
        </w:rPr>
        <w:t>Tipo e localização do DPS</w:t>
      </w:r>
      <w:bookmarkEnd w:id="64"/>
      <w:bookmarkEnd w:id="65"/>
    </w:p>
    <w:p w14:paraId="52AFF8F4" w14:textId="77777777" w:rsidR="00BA4DF9" w:rsidRDefault="00BA4DF9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094E0013" w14:textId="4798F9B2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O DPS deve ser instalado junto à entrada de energia da edificação. Deve ser tetrapolar (para entrada de energia trifásica) do Tipo (classe) I/II, ou seja, para forma de onda de corrente 8/20 µs e 10/350 µs. </w:t>
      </w:r>
    </w:p>
    <w:p w14:paraId="10659419" w14:textId="77777777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A tensão nominal dos DPS deverá ser a tensão fase-terra do sistema. Caso a tensão do sistema elétrico no local for 220/127 V, a tensão fase-terra considerada é 127V e a tensão nominal dos DPS deve ser 175 V. Caso a tensão do sistema elétrico no local for 380/220 V, a tensão fase-terra considerada é 220 V e a tensão nominal dos DPS deve ser 275V. A tensão máxima de operação dos DPS é maior que a tensão nominal da rede para compensar sobretensões temporárias existentes em qualquer sistema elétrico.</w:t>
      </w:r>
    </w:p>
    <w:p w14:paraId="23EF4997" w14:textId="3783AD88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 xml:space="preserve">A interligação entre os DPS e a barra de aterramento deve ser retilíneas e o mais curta possível, não excedendo o comprimento de 0,5 m. As especificações do DPS são apresentadas na </w:t>
      </w:r>
      <w:r w:rsidRPr="000F491A">
        <w:rPr>
          <w:rFonts w:ascii="Arial" w:hAnsi="Arial" w:cs="Arial"/>
          <w:sz w:val="24"/>
          <w:szCs w:val="24"/>
        </w:rPr>
        <w:fldChar w:fldCharType="begin"/>
      </w:r>
      <w:r w:rsidRPr="000F491A">
        <w:rPr>
          <w:rFonts w:ascii="Arial" w:hAnsi="Arial" w:cs="Arial"/>
          <w:sz w:val="24"/>
          <w:szCs w:val="24"/>
        </w:rPr>
        <w:instrText xml:space="preserve"> REF _Ref82813812 \h  \* MERGEFORMAT </w:instrText>
      </w:r>
      <w:r w:rsidRPr="000F491A">
        <w:rPr>
          <w:rFonts w:ascii="Arial" w:hAnsi="Arial" w:cs="Arial"/>
          <w:sz w:val="24"/>
          <w:szCs w:val="24"/>
        </w:rPr>
      </w:r>
      <w:r w:rsidRPr="000F491A">
        <w:rPr>
          <w:rFonts w:ascii="Arial" w:hAnsi="Arial" w:cs="Arial"/>
          <w:sz w:val="24"/>
          <w:szCs w:val="24"/>
        </w:rPr>
        <w:fldChar w:fldCharType="separate"/>
      </w:r>
      <w:r w:rsidR="002936FB" w:rsidRPr="000F491A">
        <w:rPr>
          <w:rFonts w:ascii="Arial" w:hAnsi="Arial" w:cs="Arial"/>
          <w:sz w:val="24"/>
          <w:szCs w:val="24"/>
        </w:rPr>
        <w:t xml:space="preserve">Tabela </w:t>
      </w:r>
      <w:r w:rsidR="002936FB" w:rsidRPr="000F491A">
        <w:rPr>
          <w:rFonts w:ascii="Arial" w:hAnsi="Arial" w:cs="Arial"/>
          <w:noProof/>
          <w:sz w:val="24"/>
          <w:szCs w:val="24"/>
        </w:rPr>
        <w:t>7</w:t>
      </w:r>
      <w:r w:rsidRPr="000F491A">
        <w:rPr>
          <w:rFonts w:ascii="Arial" w:hAnsi="Arial" w:cs="Arial"/>
          <w:sz w:val="24"/>
          <w:szCs w:val="24"/>
        </w:rPr>
        <w:fldChar w:fldCharType="end"/>
      </w:r>
      <w:r w:rsidRPr="000F491A">
        <w:rPr>
          <w:rFonts w:ascii="Arial" w:hAnsi="Arial" w:cs="Arial"/>
          <w:sz w:val="24"/>
          <w:szCs w:val="24"/>
        </w:rPr>
        <w:t>.</w:t>
      </w:r>
    </w:p>
    <w:p w14:paraId="2DE6FCC6" w14:textId="77777777" w:rsidR="00002DDB" w:rsidRPr="000F491A" w:rsidRDefault="00002DDB" w:rsidP="00002DDB">
      <w:pPr>
        <w:rPr>
          <w:rFonts w:ascii="Arial" w:hAnsi="Arial" w:cs="Arial"/>
          <w:color w:val="FF0000"/>
          <w:sz w:val="24"/>
          <w:szCs w:val="24"/>
        </w:rPr>
      </w:pPr>
    </w:p>
    <w:p w14:paraId="117C0662" w14:textId="083A4231" w:rsidR="00002DDB" w:rsidRPr="000F491A" w:rsidRDefault="00002DDB" w:rsidP="00002DDB">
      <w:pPr>
        <w:pStyle w:val="Legenda"/>
        <w:rPr>
          <w:sz w:val="24"/>
          <w:szCs w:val="24"/>
        </w:rPr>
      </w:pPr>
      <w:bookmarkStart w:id="66" w:name="_Ref82813812"/>
      <w:bookmarkStart w:id="67" w:name="_Toc85039203"/>
      <w:r w:rsidRPr="000F491A">
        <w:rPr>
          <w:sz w:val="24"/>
          <w:szCs w:val="24"/>
        </w:rPr>
        <w:t xml:space="preserve">Tabela </w:t>
      </w:r>
      <w:r w:rsidRPr="000F491A">
        <w:rPr>
          <w:sz w:val="24"/>
          <w:szCs w:val="24"/>
        </w:rPr>
        <w:fldChar w:fldCharType="begin"/>
      </w:r>
      <w:r w:rsidRPr="000F491A">
        <w:rPr>
          <w:sz w:val="24"/>
          <w:szCs w:val="24"/>
        </w:rPr>
        <w:instrText xml:space="preserve"> SEQ Tabela \* ARABIC </w:instrText>
      </w:r>
      <w:r w:rsidRPr="000F491A">
        <w:rPr>
          <w:sz w:val="24"/>
          <w:szCs w:val="24"/>
        </w:rPr>
        <w:fldChar w:fldCharType="separate"/>
      </w:r>
      <w:r w:rsidR="002936FB" w:rsidRPr="000F491A">
        <w:rPr>
          <w:noProof/>
          <w:sz w:val="24"/>
          <w:szCs w:val="24"/>
        </w:rPr>
        <w:t>7</w:t>
      </w:r>
      <w:r w:rsidRPr="000F491A">
        <w:rPr>
          <w:noProof/>
          <w:sz w:val="24"/>
          <w:szCs w:val="24"/>
        </w:rPr>
        <w:fldChar w:fldCharType="end"/>
      </w:r>
      <w:bookmarkEnd w:id="66"/>
      <w:r w:rsidRPr="000F491A">
        <w:rPr>
          <w:sz w:val="24"/>
          <w:szCs w:val="24"/>
        </w:rPr>
        <w:t xml:space="preserve"> – Especificação do DPS classe II</w:t>
      </w:r>
      <w:bookmarkEnd w:id="67"/>
    </w:p>
    <w:tbl>
      <w:tblPr>
        <w:tblW w:w="477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4"/>
        <w:gridCol w:w="1689"/>
        <w:gridCol w:w="1041"/>
        <w:gridCol w:w="1486"/>
        <w:gridCol w:w="771"/>
        <w:gridCol w:w="700"/>
        <w:gridCol w:w="700"/>
      </w:tblGrid>
      <w:tr w:rsidR="00002DDB" w:rsidRPr="000F491A" w14:paraId="09F18BD5" w14:textId="77777777" w:rsidTr="00D9483A">
        <w:trPr>
          <w:trHeight w:val="508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97E5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Local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122B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Tipo do DPS (Classe)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DDA2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Polos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3371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Tensão Nominal (</w:t>
            </w:r>
            <w:proofErr w:type="spellStart"/>
            <w:r w:rsidRPr="000F491A">
              <w:rPr>
                <w:sz w:val="20"/>
                <w:szCs w:val="20"/>
              </w:rPr>
              <w:t>Vn</w:t>
            </w:r>
            <w:proofErr w:type="spellEnd"/>
            <w:r w:rsidRPr="000F491A">
              <w:rPr>
                <w:sz w:val="20"/>
                <w:szCs w:val="20"/>
              </w:rPr>
              <w:t>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35A9B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proofErr w:type="spellStart"/>
            <w:r w:rsidRPr="000F491A">
              <w:rPr>
                <w:sz w:val="20"/>
                <w:szCs w:val="20"/>
              </w:rPr>
              <w:t>Iimp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BD28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In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80FE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proofErr w:type="spellStart"/>
            <w:r w:rsidRPr="000F491A">
              <w:rPr>
                <w:sz w:val="20"/>
                <w:szCs w:val="20"/>
              </w:rPr>
              <w:t>Imax</w:t>
            </w:r>
            <w:proofErr w:type="spellEnd"/>
          </w:p>
        </w:tc>
      </w:tr>
      <w:tr w:rsidR="00002DDB" w:rsidRPr="000F491A" w14:paraId="6C786DFA" w14:textId="77777777" w:rsidTr="00D9483A">
        <w:trPr>
          <w:trHeight w:val="678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3217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Entrada de energia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494F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I/II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5B4E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4P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7FB4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175 V ou 275 V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3D0FE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12,5 kA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6762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30 kA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DC8A" w14:textId="77777777" w:rsidR="00002DDB" w:rsidRPr="000F491A" w:rsidRDefault="00002DDB" w:rsidP="00D9483A">
            <w:pPr>
              <w:pStyle w:val="Tabela"/>
              <w:jc w:val="center"/>
              <w:rPr>
                <w:sz w:val="20"/>
                <w:szCs w:val="20"/>
              </w:rPr>
            </w:pPr>
            <w:r w:rsidRPr="000F491A">
              <w:rPr>
                <w:sz w:val="20"/>
                <w:szCs w:val="20"/>
              </w:rPr>
              <w:t>60 kA</w:t>
            </w:r>
          </w:p>
        </w:tc>
      </w:tr>
    </w:tbl>
    <w:p w14:paraId="631FF379" w14:textId="77777777" w:rsidR="00002DDB" w:rsidRPr="000F491A" w:rsidRDefault="00002DDB" w:rsidP="00002DDB">
      <w:pPr>
        <w:rPr>
          <w:rFonts w:ascii="Arial" w:hAnsi="Arial" w:cs="Arial"/>
          <w:color w:val="FF0000"/>
          <w:sz w:val="24"/>
          <w:szCs w:val="24"/>
        </w:rPr>
      </w:pPr>
    </w:p>
    <w:p w14:paraId="5BCC5946" w14:textId="77777777" w:rsidR="00002DDB" w:rsidRPr="000F491A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O Nível de Proteção (</w:t>
      </w:r>
      <w:proofErr w:type="spellStart"/>
      <w:r w:rsidRPr="000F491A">
        <w:rPr>
          <w:rFonts w:ascii="Arial" w:hAnsi="Arial" w:cs="Arial"/>
          <w:sz w:val="24"/>
          <w:szCs w:val="24"/>
        </w:rPr>
        <w:t>Up</w:t>
      </w:r>
      <w:proofErr w:type="spellEnd"/>
      <w:r w:rsidRPr="000F491A">
        <w:rPr>
          <w:rFonts w:ascii="Arial" w:hAnsi="Arial" w:cs="Arial"/>
          <w:sz w:val="24"/>
          <w:szCs w:val="24"/>
        </w:rPr>
        <w:t>) dos DPS deve ser menor que o nível de suportabilidade das instalações a que estão protegendo. O nível de suportabilidade considerado para o presente projeto é de 1kV.</w:t>
      </w:r>
    </w:p>
    <w:p w14:paraId="4989B6FC" w14:textId="77777777" w:rsidR="00002DDB" w:rsidRDefault="00002DDB" w:rsidP="002936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F491A">
        <w:rPr>
          <w:rFonts w:ascii="Arial" w:hAnsi="Arial" w:cs="Arial"/>
          <w:sz w:val="24"/>
          <w:szCs w:val="24"/>
        </w:rPr>
        <w:t>As linhas de sinal que adentram a estrutura devem receber proteção através de DPS específico levando em consideração a suportabilidade do sistema e a máxima corrente de descarga de 25 kA. As informações referentes a estes sistemas devem ser fornecidas pelo fornecedor do serviço de sinal.</w:t>
      </w:r>
    </w:p>
    <w:p w14:paraId="76296169" w14:textId="77777777" w:rsidR="00BA4DF9" w:rsidRDefault="00BA4DF9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675F219A" w14:textId="77777777" w:rsidR="00BA4DF9" w:rsidRPr="000F491A" w:rsidRDefault="00BA4DF9" w:rsidP="002936FB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BA4DF9" w:rsidRPr="000F491A" w:rsidSect="00391806">
      <w:footerReference w:type="default" r:id="rId12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AE35C" w14:textId="77777777" w:rsidR="00EB6D0D" w:rsidRDefault="00EB6D0D">
      <w:pPr>
        <w:spacing w:after="0" w:line="240" w:lineRule="auto"/>
      </w:pPr>
      <w:r>
        <w:separator/>
      </w:r>
    </w:p>
  </w:endnote>
  <w:endnote w:type="continuationSeparator" w:id="0">
    <w:p w14:paraId="6021D2AA" w14:textId="77777777" w:rsidR="00EB6D0D" w:rsidRDefault="00EB6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A365B" w14:textId="77777777" w:rsidR="00AF7B8A" w:rsidRDefault="00AF7B8A" w:rsidP="00AF7B8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B6C9F" w14:textId="77777777" w:rsidR="00073EC6" w:rsidRPr="006D7C94" w:rsidRDefault="00073EC6" w:rsidP="00C4571E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55E2E2A2" w14:textId="77777777" w:rsidR="00073EC6" w:rsidRPr="006D7C94" w:rsidRDefault="00073EC6" w:rsidP="00C4571E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7C1D36A4" w14:textId="35E8E304" w:rsidR="00073EC6" w:rsidRPr="006D7C94" w:rsidRDefault="00073EC6" w:rsidP="00C4571E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07C630F6" w14:textId="335583C7" w:rsidR="00073EC6" w:rsidRDefault="00073EC6" w:rsidP="00AF7B8A">
    <w:pPr>
      <w:pStyle w:val="Rodap"/>
      <w:jc w:val="right"/>
      <w:rPr>
        <w:rFonts w:ascii="Arial" w:hAnsi="Arial" w:cs="Arial"/>
      </w:rPr>
    </w:pPr>
  </w:p>
  <w:p w14:paraId="5950F8C0" w14:textId="77777777" w:rsidR="00073EC6" w:rsidRDefault="00073EC6" w:rsidP="00AF7B8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AF36F" w14:textId="77777777" w:rsidR="00073EC6" w:rsidRPr="006D7C94" w:rsidRDefault="00073EC6" w:rsidP="00C4571E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1E999A1B" w14:textId="77777777" w:rsidR="00073EC6" w:rsidRPr="006D7C94" w:rsidRDefault="00073EC6" w:rsidP="00C4571E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05B9BACE" w14:textId="4259DB75" w:rsidR="00073EC6" w:rsidRPr="006D7C94" w:rsidRDefault="00073EC6" w:rsidP="00C4571E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41401EC4" w14:textId="77777777" w:rsidR="00073EC6" w:rsidRDefault="00073EC6" w:rsidP="00AF7B8A">
    <w:pPr>
      <w:pStyle w:val="Rodap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</w:p>
  <w:p w14:paraId="53E92C4E" w14:textId="77777777" w:rsidR="00073EC6" w:rsidRDefault="00073EC6" w:rsidP="00AF7B8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26479" w14:textId="77777777" w:rsidR="00EB6D0D" w:rsidRDefault="00EB6D0D">
      <w:pPr>
        <w:spacing w:after="0" w:line="240" w:lineRule="auto"/>
      </w:pPr>
      <w:r>
        <w:separator/>
      </w:r>
    </w:p>
  </w:footnote>
  <w:footnote w:type="continuationSeparator" w:id="0">
    <w:p w14:paraId="4CB7F292" w14:textId="77777777" w:rsidR="00EB6D0D" w:rsidRDefault="00EB6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1418CE" w:rsidRPr="00705C02" w14:paraId="2EB668C6" w14:textId="77777777" w:rsidTr="003A022A">
      <w:tc>
        <w:tcPr>
          <w:tcW w:w="1276" w:type="dxa"/>
          <w:vAlign w:val="bottom"/>
        </w:tcPr>
        <w:p w14:paraId="66E203EC" w14:textId="77777777" w:rsidR="001418CE" w:rsidRPr="00705C02" w:rsidRDefault="001418CE" w:rsidP="001418CE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26DE3964" wp14:editId="71E5BD1E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07BD509A" w14:textId="77777777" w:rsidR="001418CE" w:rsidRDefault="001418CE" w:rsidP="001418CE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04C9CB96" w14:textId="77777777" w:rsidR="001418CE" w:rsidRPr="005E2311" w:rsidRDefault="001418CE" w:rsidP="001418CE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4C93F057" w14:textId="77777777" w:rsidR="001418CE" w:rsidRPr="005E2311" w:rsidRDefault="001418CE" w:rsidP="001418CE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627811F2" w14:textId="77777777" w:rsidR="001418CE" w:rsidRPr="005E2311" w:rsidRDefault="001418CE" w:rsidP="001418CE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335550AC" w14:textId="77777777" w:rsidR="001418CE" w:rsidRPr="00705C02" w:rsidRDefault="001418CE" w:rsidP="001418CE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6B04B591" w14:textId="77777777" w:rsidR="001418CE" w:rsidRPr="00705C02" w:rsidRDefault="001418CE" w:rsidP="001418CE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2DF48B4A" wp14:editId="1990714C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33AC2E" w14:textId="77777777" w:rsidR="00CE7576" w:rsidRDefault="00CE7576" w:rsidP="00CE757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C54A9"/>
    <w:multiLevelType w:val="hybridMultilevel"/>
    <w:tmpl w:val="311A3376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261C7F"/>
    <w:multiLevelType w:val="hybridMultilevel"/>
    <w:tmpl w:val="EF9CCC44"/>
    <w:lvl w:ilvl="0" w:tplc="678E3840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6F7263"/>
    <w:multiLevelType w:val="multilevel"/>
    <w:tmpl w:val="98AEE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62E6754"/>
    <w:multiLevelType w:val="hybridMultilevel"/>
    <w:tmpl w:val="B7A24E78"/>
    <w:lvl w:ilvl="0" w:tplc="0416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C153E5E"/>
    <w:multiLevelType w:val="multilevel"/>
    <w:tmpl w:val="98AEE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DAE7F07"/>
    <w:multiLevelType w:val="hybridMultilevel"/>
    <w:tmpl w:val="0E46F9F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E5D36"/>
    <w:multiLevelType w:val="hybridMultilevel"/>
    <w:tmpl w:val="F526532A"/>
    <w:lvl w:ilvl="0" w:tplc="0416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8582CC4"/>
    <w:multiLevelType w:val="multilevel"/>
    <w:tmpl w:val="98AEEAE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BD15240"/>
    <w:multiLevelType w:val="hybridMultilevel"/>
    <w:tmpl w:val="A950E80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356648B"/>
    <w:multiLevelType w:val="hybridMultilevel"/>
    <w:tmpl w:val="E180A40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3C4AEE"/>
    <w:multiLevelType w:val="hybridMultilevel"/>
    <w:tmpl w:val="84D2CC4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3D65111"/>
    <w:multiLevelType w:val="hybridMultilevel"/>
    <w:tmpl w:val="4A02B21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4497B"/>
    <w:multiLevelType w:val="hybridMultilevel"/>
    <w:tmpl w:val="544697A0"/>
    <w:lvl w:ilvl="0" w:tplc="0416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BEC0870"/>
    <w:multiLevelType w:val="multilevel"/>
    <w:tmpl w:val="E22434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6D9670C1"/>
    <w:multiLevelType w:val="hybridMultilevel"/>
    <w:tmpl w:val="3260F836"/>
    <w:lvl w:ilvl="0" w:tplc="04160001">
      <w:start w:val="1"/>
      <w:numFmt w:val="bullet"/>
      <w:lvlText w:val=""/>
      <w:lvlJc w:val="left"/>
      <w:pPr>
        <w:ind w:left="-98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15" w15:restartNumberingAfterBreak="0">
    <w:nsid w:val="6F0010C4"/>
    <w:multiLevelType w:val="hybridMultilevel"/>
    <w:tmpl w:val="D718324E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0356DF2"/>
    <w:multiLevelType w:val="multilevel"/>
    <w:tmpl w:val="98AEEAE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2F6292D"/>
    <w:multiLevelType w:val="hybridMultilevel"/>
    <w:tmpl w:val="9E908A8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DB9075A"/>
    <w:multiLevelType w:val="hybridMultilevel"/>
    <w:tmpl w:val="8AFED182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3B72F5"/>
    <w:multiLevelType w:val="hybridMultilevel"/>
    <w:tmpl w:val="F3523D40"/>
    <w:lvl w:ilvl="0" w:tplc="0416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ED75A23"/>
    <w:multiLevelType w:val="multilevel"/>
    <w:tmpl w:val="98AEEAE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01622184">
    <w:abstractNumId w:val="14"/>
  </w:num>
  <w:num w:numId="2" w16cid:durableId="448352267">
    <w:abstractNumId w:val="8"/>
  </w:num>
  <w:num w:numId="3" w16cid:durableId="1932619268">
    <w:abstractNumId w:val="0"/>
  </w:num>
  <w:num w:numId="4" w16cid:durableId="535198555">
    <w:abstractNumId w:val="18"/>
  </w:num>
  <w:num w:numId="5" w16cid:durableId="1235581841">
    <w:abstractNumId w:val="17"/>
  </w:num>
  <w:num w:numId="6" w16cid:durableId="995498180">
    <w:abstractNumId w:val="9"/>
  </w:num>
  <w:num w:numId="7" w16cid:durableId="1288851373">
    <w:abstractNumId w:val="10"/>
  </w:num>
  <w:num w:numId="8" w16cid:durableId="1870802739">
    <w:abstractNumId w:val="1"/>
  </w:num>
  <w:num w:numId="9" w16cid:durableId="642394768">
    <w:abstractNumId w:val="5"/>
  </w:num>
  <w:num w:numId="10" w16cid:durableId="1754474973">
    <w:abstractNumId w:val="6"/>
  </w:num>
  <w:num w:numId="11" w16cid:durableId="1454786598">
    <w:abstractNumId w:val="12"/>
  </w:num>
  <w:num w:numId="12" w16cid:durableId="1986658334">
    <w:abstractNumId w:val="19"/>
  </w:num>
  <w:num w:numId="13" w16cid:durableId="507527819">
    <w:abstractNumId w:val="3"/>
  </w:num>
  <w:num w:numId="14" w16cid:durableId="511066337">
    <w:abstractNumId w:val="15"/>
  </w:num>
  <w:num w:numId="15" w16cid:durableId="2105879558">
    <w:abstractNumId w:val="11"/>
  </w:num>
  <w:num w:numId="16" w16cid:durableId="1824467811">
    <w:abstractNumId w:val="13"/>
  </w:num>
  <w:num w:numId="17" w16cid:durableId="1248886730">
    <w:abstractNumId w:val="4"/>
  </w:num>
  <w:num w:numId="18" w16cid:durableId="565534576">
    <w:abstractNumId w:val="2"/>
  </w:num>
  <w:num w:numId="19" w16cid:durableId="464854651">
    <w:abstractNumId w:val="7"/>
  </w:num>
  <w:num w:numId="20" w16cid:durableId="727071352">
    <w:abstractNumId w:val="20"/>
  </w:num>
  <w:num w:numId="21" w16cid:durableId="5876623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2DDB"/>
    <w:rsid w:val="000063E9"/>
    <w:rsid w:val="000071D4"/>
    <w:rsid w:val="00016D38"/>
    <w:rsid w:val="00040955"/>
    <w:rsid w:val="00072AD9"/>
    <w:rsid w:val="00073321"/>
    <w:rsid w:val="00073EC6"/>
    <w:rsid w:val="000B1A13"/>
    <w:rsid w:val="000C2441"/>
    <w:rsid w:val="000F491A"/>
    <w:rsid w:val="00110188"/>
    <w:rsid w:val="001418CE"/>
    <w:rsid w:val="00173259"/>
    <w:rsid w:val="00175A3B"/>
    <w:rsid w:val="001931FD"/>
    <w:rsid w:val="001A3F86"/>
    <w:rsid w:val="001A7522"/>
    <w:rsid w:val="001A7691"/>
    <w:rsid w:val="001C05DE"/>
    <w:rsid w:val="00261F82"/>
    <w:rsid w:val="00275C09"/>
    <w:rsid w:val="002800C2"/>
    <w:rsid w:val="00283B71"/>
    <w:rsid w:val="002936FB"/>
    <w:rsid w:val="002B4272"/>
    <w:rsid w:val="002C46DE"/>
    <w:rsid w:val="002D07A4"/>
    <w:rsid w:val="002E45FA"/>
    <w:rsid w:val="002E6B81"/>
    <w:rsid w:val="002F46BE"/>
    <w:rsid w:val="002F4DC8"/>
    <w:rsid w:val="002F584B"/>
    <w:rsid w:val="003019EA"/>
    <w:rsid w:val="003074B1"/>
    <w:rsid w:val="003204A5"/>
    <w:rsid w:val="003307E5"/>
    <w:rsid w:val="003321F2"/>
    <w:rsid w:val="0034449F"/>
    <w:rsid w:val="00354215"/>
    <w:rsid w:val="003718BA"/>
    <w:rsid w:val="00391806"/>
    <w:rsid w:val="003E118D"/>
    <w:rsid w:val="003E371E"/>
    <w:rsid w:val="003E7C84"/>
    <w:rsid w:val="00403288"/>
    <w:rsid w:val="004301BB"/>
    <w:rsid w:val="00437E7D"/>
    <w:rsid w:val="00441132"/>
    <w:rsid w:val="00452B5B"/>
    <w:rsid w:val="00454BCA"/>
    <w:rsid w:val="004715C4"/>
    <w:rsid w:val="004868D8"/>
    <w:rsid w:val="00495652"/>
    <w:rsid w:val="004A64B8"/>
    <w:rsid w:val="004B290B"/>
    <w:rsid w:val="004F67BF"/>
    <w:rsid w:val="00500D41"/>
    <w:rsid w:val="00543389"/>
    <w:rsid w:val="00557F74"/>
    <w:rsid w:val="00564051"/>
    <w:rsid w:val="00581B70"/>
    <w:rsid w:val="00593442"/>
    <w:rsid w:val="005A00E2"/>
    <w:rsid w:val="005A5FC6"/>
    <w:rsid w:val="005B0966"/>
    <w:rsid w:val="005C1023"/>
    <w:rsid w:val="005D1BE6"/>
    <w:rsid w:val="005E5701"/>
    <w:rsid w:val="005E5E5D"/>
    <w:rsid w:val="005E6B41"/>
    <w:rsid w:val="005F6BED"/>
    <w:rsid w:val="00607EC3"/>
    <w:rsid w:val="00611C29"/>
    <w:rsid w:val="00611F7C"/>
    <w:rsid w:val="006227DF"/>
    <w:rsid w:val="006227E4"/>
    <w:rsid w:val="006310F0"/>
    <w:rsid w:val="006353FA"/>
    <w:rsid w:val="006378D7"/>
    <w:rsid w:val="00657218"/>
    <w:rsid w:val="006916F8"/>
    <w:rsid w:val="0069391E"/>
    <w:rsid w:val="006C264D"/>
    <w:rsid w:val="006C620C"/>
    <w:rsid w:val="006E025D"/>
    <w:rsid w:val="006F4D47"/>
    <w:rsid w:val="00700C69"/>
    <w:rsid w:val="00711A73"/>
    <w:rsid w:val="007414AD"/>
    <w:rsid w:val="007501C0"/>
    <w:rsid w:val="00784D1E"/>
    <w:rsid w:val="00787928"/>
    <w:rsid w:val="00792767"/>
    <w:rsid w:val="007A5837"/>
    <w:rsid w:val="007B1FD5"/>
    <w:rsid w:val="0080759B"/>
    <w:rsid w:val="00840F10"/>
    <w:rsid w:val="00882C9A"/>
    <w:rsid w:val="008A69CC"/>
    <w:rsid w:val="008B098E"/>
    <w:rsid w:val="008C0862"/>
    <w:rsid w:val="008E2B9D"/>
    <w:rsid w:val="008E34C8"/>
    <w:rsid w:val="008F1048"/>
    <w:rsid w:val="00900D05"/>
    <w:rsid w:val="00905674"/>
    <w:rsid w:val="009061D9"/>
    <w:rsid w:val="009126B5"/>
    <w:rsid w:val="00924BB2"/>
    <w:rsid w:val="00926C2E"/>
    <w:rsid w:val="00934361"/>
    <w:rsid w:val="00940C19"/>
    <w:rsid w:val="00967CC4"/>
    <w:rsid w:val="0097630E"/>
    <w:rsid w:val="00982260"/>
    <w:rsid w:val="009851C9"/>
    <w:rsid w:val="009925A7"/>
    <w:rsid w:val="009C1D42"/>
    <w:rsid w:val="00A31235"/>
    <w:rsid w:val="00A710CE"/>
    <w:rsid w:val="00A72D45"/>
    <w:rsid w:val="00A7459B"/>
    <w:rsid w:val="00A9164E"/>
    <w:rsid w:val="00AA7141"/>
    <w:rsid w:val="00AB7C91"/>
    <w:rsid w:val="00AF2664"/>
    <w:rsid w:val="00AF7B8A"/>
    <w:rsid w:val="00B02D62"/>
    <w:rsid w:val="00B147FE"/>
    <w:rsid w:val="00B575F5"/>
    <w:rsid w:val="00B61DB3"/>
    <w:rsid w:val="00B67EC6"/>
    <w:rsid w:val="00B84CEA"/>
    <w:rsid w:val="00B86907"/>
    <w:rsid w:val="00B922E8"/>
    <w:rsid w:val="00BA4DF9"/>
    <w:rsid w:val="00BB2B83"/>
    <w:rsid w:val="00BD39EC"/>
    <w:rsid w:val="00BE7559"/>
    <w:rsid w:val="00C079CA"/>
    <w:rsid w:val="00C1052C"/>
    <w:rsid w:val="00C17774"/>
    <w:rsid w:val="00C4571E"/>
    <w:rsid w:val="00C56C1C"/>
    <w:rsid w:val="00C61E20"/>
    <w:rsid w:val="00C72939"/>
    <w:rsid w:val="00CA6EF8"/>
    <w:rsid w:val="00CB515D"/>
    <w:rsid w:val="00CC3B48"/>
    <w:rsid w:val="00CD63EE"/>
    <w:rsid w:val="00CE7576"/>
    <w:rsid w:val="00CF39E3"/>
    <w:rsid w:val="00CF6DC1"/>
    <w:rsid w:val="00D003CF"/>
    <w:rsid w:val="00D50046"/>
    <w:rsid w:val="00D52682"/>
    <w:rsid w:val="00D546C0"/>
    <w:rsid w:val="00D552E3"/>
    <w:rsid w:val="00D653DE"/>
    <w:rsid w:val="00D84CEF"/>
    <w:rsid w:val="00D9057D"/>
    <w:rsid w:val="00D93FE2"/>
    <w:rsid w:val="00DC3211"/>
    <w:rsid w:val="00DC4D94"/>
    <w:rsid w:val="00DD30A6"/>
    <w:rsid w:val="00DE32CC"/>
    <w:rsid w:val="00E0344A"/>
    <w:rsid w:val="00E1283C"/>
    <w:rsid w:val="00E1614E"/>
    <w:rsid w:val="00E21334"/>
    <w:rsid w:val="00E26AC2"/>
    <w:rsid w:val="00E6362B"/>
    <w:rsid w:val="00E646C2"/>
    <w:rsid w:val="00EA2DBA"/>
    <w:rsid w:val="00EA5666"/>
    <w:rsid w:val="00EA5AEC"/>
    <w:rsid w:val="00EB6D0D"/>
    <w:rsid w:val="00EC0602"/>
    <w:rsid w:val="00EE285C"/>
    <w:rsid w:val="00EF5133"/>
    <w:rsid w:val="00F25854"/>
    <w:rsid w:val="00F31615"/>
    <w:rsid w:val="00F3436F"/>
    <w:rsid w:val="00F576D5"/>
    <w:rsid w:val="00F63B65"/>
    <w:rsid w:val="00F73454"/>
    <w:rsid w:val="00FB1C2B"/>
    <w:rsid w:val="00FC207F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0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1C05DE"/>
    <w:pPr>
      <w:tabs>
        <w:tab w:val="right" w:leader="dot" w:pos="9062"/>
      </w:tabs>
    </w:pPr>
    <w:rPr>
      <w:rFonts w:ascii="Arial" w:hAnsi="Arial" w:cs="Arial"/>
      <w:b/>
      <w:bCs/>
      <w:noProof/>
      <w:color w:val="365F91"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5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PargrafodaLista">
    <w:name w:val="List Paragraph"/>
    <w:basedOn w:val="Normal"/>
    <w:uiPriority w:val="34"/>
    <w:qFormat/>
    <w:rsid w:val="00002DDB"/>
    <w:pPr>
      <w:overflowPunct w:val="0"/>
      <w:autoSpaceDE w:val="0"/>
      <w:spacing w:before="40" w:after="40" w:line="288" w:lineRule="auto"/>
      <w:ind w:left="720" w:firstLine="567"/>
      <w:contextualSpacing/>
      <w:jc w:val="both"/>
      <w:textAlignment w:val="baseline"/>
    </w:pPr>
    <w:rPr>
      <w:rFonts w:ascii="Arial" w:hAnsi="Arial" w:cs="Arial"/>
      <w:sz w:val="24"/>
      <w:szCs w:val="24"/>
      <w:lang w:eastAsia="ar-SA"/>
    </w:rPr>
  </w:style>
  <w:style w:type="paragraph" w:styleId="Legenda">
    <w:name w:val="caption"/>
    <w:basedOn w:val="Normal"/>
    <w:next w:val="Normal"/>
    <w:unhideWhenUsed/>
    <w:qFormat/>
    <w:rsid w:val="00002DDB"/>
    <w:pPr>
      <w:keepNext/>
      <w:overflowPunct w:val="0"/>
      <w:autoSpaceDE w:val="0"/>
      <w:spacing w:after="80" w:line="276" w:lineRule="auto"/>
      <w:jc w:val="center"/>
      <w:textAlignment w:val="baseline"/>
    </w:pPr>
    <w:rPr>
      <w:rFonts w:ascii="Arial" w:hAnsi="Arial" w:cs="Arial"/>
      <w:bCs/>
      <w:sz w:val="20"/>
      <w:szCs w:val="20"/>
      <w:lang w:eastAsia="ar-SA"/>
    </w:rPr>
  </w:style>
  <w:style w:type="paragraph" w:customStyle="1" w:styleId="Tabela">
    <w:name w:val="Tabela"/>
    <w:basedOn w:val="Normal"/>
    <w:link w:val="TabelaChar"/>
    <w:qFormat/>
    <w:rsid w:val="00002DDB"/>
    <w:pPr>
      <w:overflowPunct w:val="0"/>
      <w:autoSpaceDE w:val="0"/>
      <w:spacing w:before="20" w:after="20" w:line="264" w:lineRule="auto"/>
      <w:jc w:val="both"/>
      <w:textAlignment w:val="baseline"/>
    </w:pPr>
    <w:rPr>
      <w:rFonts w:ascii="Arial" w:hAnsi="Arial" w:cs="Arial"/>
      <w:sz w:val="24"/>
      <w:szCs w:val="24"/>
      <w:lang w:eastAsia="ar-SA"/>
    </w:rPr>
  </w:style>
  <w:style w:type="character" w:customStyle="1" w:styleId="TabelaChar">
    <w:name w:val="Tabela Char"/>
    <w:basedOn w:val="Fontepargpadro"/>
    <w:link w:val="Tabela"/>
    <w:rsid w:val="00002DDB"/>
    <w:rPr>
      <w:rFonts w:ascii="Arial" w:hAnsi="Arial" w:cs="Arial"/>
      <w:sz w:val="24"/>
      <w:szCs w:val="24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2C46DE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1418CE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16</Pages>
  <Words>2882</Words>
  <Characters>16926</Characters>
  <Application>Microsoft Office Word</Application>
  <DocSecurity>0</DocSecurity>
  <Lines>141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54</cp:revision>
  <cp:lastPrinted>2021-12-24T10:09:00Z</cp:lastPrinted>
  <dcterms:created xsi:type="dcterms:W3CDTF">2021-12-24T00:06:00Z</dcterms:created>
  <dcterms:modified xsi:type="dcterms:W3CDTF">2024-11-04T21:06:00Z</dcterms:modified>
</cp:coreProperties>
</file>